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DB8C" w14:textId="77777777" w:rsidR="00131A09" w:rsidRPr="00617102" w:rsidRDefault="00131A09" w:rsidP="00131A09">
      <w:pPr>
        <w:spacing w:after="0" w:line="240" w:lineRule="auto"/>
        <w:contextualSpacing/>
        <w:rPr>
          <w:rFonts w:asciiTheme="majorHAnsi" w:eastAsia="Calibri" w:hAnsiTheme="majorHAnsi" w:cstheme="majorHAnsi"/>
          <w:lang w:val="bs-Latn-BA"/>
        </w:rPr>
      </w:pPr>
      <w:bookmarkStart w:id="0" w:name="_Hlk46358069"/>
      <w:bookmarkStart w:id="1" w:name="_Toc513501173"/>
      <w:bookmarkStart w:id="2" w:name="_Toc260993154"/>
      <w:bookmarkStart w:id="3" w:name="_Toc266015430"/>
      <w:permStart w:id="1693788518" w:edGrp="everyone"/>
      <w:permEnd w:id="1693788518"/>
    </w:p>
    <w:p w14:paraId="38D24B7F" w14:textId="77777777" w:rsidR="00131A09" w:rsidRPr="00617102" w:rsidRDefault="00131A09" w:rsidP="00131A09">
      <w:pPr>
        <w:spacing w:after="0" w:line="240" w:lineRule="auto"/>
        <w:contextualSpacing/>
        <w:rPr>
          <w:rFonts w:asciiTheme="majorHAnsi" w:eastAsia="Calibri" w:hAnsiTheme="majorHAnsi" w:cstheme="majorHAnsi"/>
          <w:lang w:val="bs-Latn-BA"/>
        </w:rPr>
      </w:pPr>
    </w:p>
    <w:p w14:paraId="76A72578" w14:textId="77777777" w:rsidR="00131A09" w:rsidRPr="00617102" w:rsidRDefault="00131A09" w:rsidP="00131A09">
      <w:pPr>
        <w:spacing w:after="0" w:line="240" w:lineRule="auto"/>
        <w:contextualSpacing/>
        <w:rPr>
          <w:rFonts w:asciiTheme="majorHAnsi" w:eastAsia="Calibri" w:hAnsiTheme="majorHAnsi" w:cstheme="majorHAnsi"/>
          <w:b/>
          <w:sz w:val="28"/>
          <w:lang w:val="bs-Latn-BA"/>
        </w:rPr>
      </w:pPr>
    </w:p>
    <w:p w14:paraId="055560BD" w14:textId="77777777" w:rsidR="00131A09" w:rsidRPr="00617102" w:rsidRDefault="00131A09" w:rsidP="00131A09">
      <w:pPr>
        <w:spacing w:after="0" w:line="240" w:lineRule="auto"/>
        <w:ind w:left="720"/>
        <w:jc w:val="center"/>
        <w:rPr>
          <w:rFonts w:asciiTheme="majorHAnsi" w:eastAsia="Times New Roman" w:hAnsiTheme="majorHAnsi" w:cstheme="majorHAnsi"/>
          <w:b/>
          <w:color w:val="000000" w:themeColor="text1"/>
          <w:sz w:val="28"/>
          <w:szCs w:val="28"/>
          <w:lang w:val="bs-Latn-BA"/>
        </w:rPr>
      </w:pPr>
      <w:proofErr w:type="spellStart"/>
      <w:r w:rsidRPr="00617102">
        <w:rPr>
          <w:rFonts w:asciiTheme="majorHAnsi" w:eastAsia="Calibri" w:hAnsiTheme="majorHAnsi" w:cstheme="majorHAnsi"/>
          <w:b/>
          <w:iCs/>
          <w:spacing w:val="-2"/>
          <w:sz w:val="28"/>
          <w:szCs w:val="28"/>
          <w:lang w:val="bs-Latn-BA"/>
        </w:rPr>
        <w:t>Projekat</w:t>
      </w:r>
      <w:proofErr w:type="spellEnd"/>
      <w:r w:rsidRPr="00617102">
        <w:rPr>
          <w:rFonts w:asciiTheme="majorHAnsi" w:eastAsia="Calibri" w:hAnsiTheme="majorHAnsi" w:cstheme="majorHAnsi"/>
          <w:b/>
          <w:iCs/>
          <w:spacing w:val="-2"/>
          <w:sz w:val="28"/>
          <w:szCs w:val="28"/>
          <w:lang w:val="bs-Latn-BA"/>
        </w:rPr>
        <w:t xml:space="preserve"> „Podrška Evropske unije konkurentnosti poljoprivrede i ruralnom razvoju u Bosni i Hercegovini“- EU4AGRI</w:t>
      </w:r>
    </w:p>
    <w:p w14:paraId="376CD4C1" w14:textId="77777777" w:rsidR="00131A09" w:rsidRPr="00617102" w:rsidRDefault="00131A09" w:rsidP="00131A09">
      <w:pPr>
        <w:spacing w:after="0" w:line="240" w:lineRule="auto"/>
        <w:ind w:left="720"/>
        <w:jc w:val="center"/>
        <w:rPr>
          <w:rFonts w:asciiTheme="majorHAnsi" w:eastAsia="Times New Roman" w:hAnsiTheme="majorHAnsi" w:cstheme="majorHAnsi"/>
          <w:b/>
          <w:color w:val="000000" w:themeColor="text1"/>
          <w:sz w:val="28"/>
          <w:szCs w:val="28"/>
          <w:lang w:val="bs-Latn-BA"/>
        </w:rPr>
      </w:pPr>
      <w:proofErr w:type="spellStart"/>
      <w:r w:rsidRPr="00617102">
        <w:rPr>
          <w:rFonts w:asciiTheme="majorHAnsi" w:eastAsia="Times New Roman" w:hAnsiTheme="majorHAnsi" w:cstheme="majorHAnsi"/>
          <w:b/>
          <w:color w:val="000000" w:themeColor="text1"/>
          <w:sz w:val="28"/>
          <w:szCs w:val="28"/>
          <w:lang w:val="bs-Latn-BA"/>
        </w:rPr>
        <w:t>Projekat</w:t>
      </w:r>
      <w:proofErr w:type="spellEnd"/>
      <w:r w:rsidRPr="00617102">
        <w:rPr>
          <w:rFonts w:asciiTheme="majorHAnsi" w:eastAsia="Times New Roman" w:hAnsiTheme="majorHAnsi" w:cstheme="majorHAnsi"/>
          <w:b/>
          <w:color w:val="000000" w:themeColor="text1"/>
          <w:sz w:val="28"/>
          <w:szCs w:val="28"/>
          <w:lang w:val="bs-Latn-BA"/>
        </w:rPr>
        <w:t xml:space="preserve"> „Podrška Evropske unije otpornosti u poljoprivrednom i prehrambenom sektoru u BiH“ - EU4AGRI-Recovery</w:t>
      </w:r>
    </w:p>
    <w:p w14:paraId="652ABC63" w14:textId="77777777" w:rsidR="00131A09" w:rsidRPr="00617102" w:rsidRDefault="00131A09" w:rsidP="00131A09">
      <w:pPr>
        <w:spacing w:after="0" w:line="240" w:lineRule="auto"/>
        <w:ind w:left="720"/>
        <w:jc w:val="center"/>
        <w:rPr>
          <w:rFonts w:asciiTheme="majorHAnsi" w:eastAsia="Times New Roman" w:hAnsiTheme="majorHAnsi" w:cstheme="majorHAnsi"/>
          <w:b/>
          <w:color w:val="000000" w:themeColor="text1"/>
          <w:sz w:val="28"/>
          <w:szCs w:val="28"/>
          <w:lang w:val="bs-Latn-BA"/>
        </w:rPr>
      </w:pPr>
      <w:proofErr w:type="spellStart"/>
      <w:r w:rsidRPr="00617102">
        <w:rPr>
          <w:rFonts w:asciiTheme="majorHAnsi" w:eastAsia="Times New Roman" w:hAnsiTheme="majorHAnsi" w:cstheme="majorHAnsi"/>
          <w:b/>
          <w:color w:val="000000" w:themeColor="text1"/>
          <w:sz w:val="28"/>
          <w:szCs w:val="28"/>
          <w:lang w:val="bs-Latn-BA"/>
        </w:rPr>
        <w:t>Projekat</w:t>
      </w:r>
      <w:proofErr w:type="spellEnd"/>
      <w:r w:rsidRPr="00617102">
        <w:rPr>
          <w:rFonts w:asciiTheme="majorHAnsi" w:eastAsia="Times New Roman" w:hAnsiTheme="majorHAnsi" w:cstheme="majorHAnsi"/>
          <w:b/>
          <w:color w:val="000000" w:themeColor="text1"/>
          <w:sz w:val="28"/>
          <w:szCs w:val="28"/>
          <w:lang w:val="bs-Latn-BA"/>
        </w:rPr>
        <w:t xml:space="preserve"> „Odgovor na COVID 19“ – EU4BusinessRecovery</w:t>
      </w:r>
    </w:p>
    <w:p w14:paraId="338A1EB9" w14:textId="77777777" w:rsidR="00131A09" w:rsidRPr="00617102" w:rsidRDefault="00131A09" w:rsidP="00131A09">
      <w:pPr>
        <w:spacing w:after="0" w:line="240" w:lineRule="auto"/>
        <w:contextualSpacing/>
        <w:rPr>
          <w:rFonts w:asciiTheme="majorHAnsi" w:eastAsia="Calibri" w:hAnsiTheme="majorHAnsi" w:cstheme="majorHAnsi"/>
          <w:b/>
          <w:sz w:val="24"/>
          <w:szCs w:val="20"/>
          <w:lang w:val="bs-Latn-BA"/>
        </w:rPr>
      </w:pPr>
    </w:p>
    <w:p w14:paraId="54C9633E" w14:textId="77777777" w:rsidR="00131A09" w:rsidRPr="00617102" w:rsidRDefault="00131A09" w:rsidP="00131A09">
      <w:pPr>
        <w:spacing w:after="0" w:line="240" w:lineRule="auto"/>
        <w:contextualSpacing/>
        <w:rPr>
          <w:rFonts w:asciiTheme="majorHAnsi" w:eastAsia="Calibri" w:hAnsiTheme="majorHAnsi" w:cstheme="majorHAnsi"/>
          <w:b/>
          <w:sz w:val="28"/>
          <w:lang w:val="bs-Latn-BA"/>
        </w:rPr>
      </w:pPr>
    </w:p>
    <w:p w14:paraId="4CF118AA" w14:textId="77777777" w:rsidR="00131A09" w:rsidRPr="00617102" w:rsidRDefault="00131A09" w:rsidP="00131A09">
      <w:pPr>
        <w:spacing w:after="0" w:line="240" w:lineRule="auto"/>
        <w:contextualSpacing/>
        <w:rPr>
          <w:rFonts w:asciiTheme="majorHAnsi" w:eastAsia="Calibri" w:hAnsiTheme="majorHAnsi" w:cstheme="majorHAnsi"/>
          <w:b/>
          <w:sz w:val="28"/>
          <w:lang w:val="bs-Latn-BA"/>
        </w:rPr>
      </w:pPr>
    </w:p>
    <w:p w14:paraId="584C151D" w14:textId="77777777" w:rsidR="00131A09" w:rsidRPr="00617102" w:rsidRDefault="00131A09" w:rsidP="00131A09">
      <w:pPr>
        <w:spacing w:after="0" w:line="240" w:lineRule="auto"/>
        <w:contextualSpacing/>
        <w:rPr>
          <w:rFonts w:asciiTheme="majorHAnsi" w:eastAsia="Calibri" w:hAnsiTheme="majorHAnsi" w:cstheme="majorHAnsi"/>
          <w:b/>
          <w:sz w:val="28"/>
          <w:lang w:val="bs-Latn-BA"/>
        </w:rPr>
      </w:pPr>
    </w:p>
    <w:p w14:paraId="79D2CDD4" w14:textId="77777777" w:rsidR="00131A09" w:rsidRPr="00617102" w:rsidRDefault="00131A09" w:rsidP="00131A09">
      <w:pPr>
        <w:spacing w:after="0" w:line="240" w:lineRule="auto"/>
        <w:contextualSpacing/>
        <w:rPr>
          <w:rFonts w:asciiTheme="majorHAnsi" w:eastAsia="Calibri" w:hAnsiTheme="majorHAnsi" w:cstheme="majorHAnsi"/>
          <w:b/>
          <w:sz w:val="28"/>
          <w:lang w:val="bs-Latn-BA"/>
        </w:rPr>
      </w:pPr>
    </w:p>
    <w:p w14:paraId="272F251E" w14:textId="77777777" w:rsidR="00131A09" w:rsidRPr="00617102" w:rsidRDefault="00131A09" w:rsidP="00131A09">
      <w:pPr>
        <w:spacing w:after="0" w:line="240" w:lineRule="auto"/>
        <w:textAlignment w:val="baseline"/>
        <w:rPr>
          <w:rFonts w:asciiTheme="majorHAnsi" w:eastAsia="Times New Roman" w:hAnsiTheme="majorHAnsi" w:cstheme="majorHAnsi"/>
          <w:sz w:val="18"/>
          <w:szCs w:val="18"/>
          <w:lang w:val="bs-Latn-BA"/>
        </w:rPr>
      </w:pPr>
      <w:r w:rsidRPr="00617102">
        <w:rPr>
          <w:rFonts w:asciiTheme="majorHAnsi" w:eastAsia="Times New Roman" w:hAnsiTheme="majorHAnsi" w:cstheme="majorHAnsi"/>
          <w:b/>
          <w:color w:val="000000"/>
          <w:sz w:val="72"/>
          <w:szCs w:val="72"/>
          <w:lang w:val="bs-Latn-BA"/>
        </w:rPr>
        <w:t>Smjernice za podnosioce prijava</w:t>
      </w:r>
      <w:r w:rsidRPr="00617102">
        <w:rPr>
          <w:rFonts w:asciiTheme="majorHAnsi" w:eastAsia="Batang" w:hAnsiTheme="majorHAnsi" w:cstheme="majorHAnsi"/>
          <w:color w:val="000000"/>
          <w:sz w:val="72"/>
          <w:szCs w:val="72"/>
          <w:lang w:val="bs-Latn-BA"/>
        </w:rPr>
        <w:t> </w:t>
      </w:r>
    </w:p>
    <w:p w14:paraId="56AFC757" w14:textId="77777777" w:rsidR="00131A09" w:rsidRPr="00617102" w:rsidRDefault="00131A09" w:rsidP="00131A09">
      <w:pPr>
        <w:spacing w:after="0" w:line="240" w:lineRule="auto"/>
        <w:textAlignment w:val="baseline"/>
        <w:rPr>
          <w:rFonts w:asciiTheme="majorHAnsi" w:eastAsia="Times New Roman" w:hAnsiTheme="majorHAnsi" w:cstheme="majorHAnsi"/>
          <w:sz w:val="18"/>
          <w:szCs w:val="18"/>
          <w:lang w:val="bs-Latn-BA"/>
        </w:rPr>
      </w:pPr>
      <w:r w:rsidRPr="00617102">
        <w:rPr>
          <w:rFonts w:asciiTheme="majorHAnsi" w:eastAsia="Batang" w:hAnsiTheme="majorHAnsi" w:cstheme="majorHAnsi"/>
          <w:lang w:val="bs-Latn-BA"/>
        </w:rPr>
        <w:t> </w:t>
      </w:r>
    </w:p>
    <w:p w14:paraId="307F2D79" w14:textId="77777777" w:rsidR="00131A09" w:rsidRPr="00617102" w:rsidRDefault="00131A09" w:rsidP="00131A09">
      <w:pPr>
        <w:spacing w:after="0" w:line="240" w:lineRule="auto"/>
        <w:textAlignment w:val="baseline"/>
        <w:rPr>
          <w:rFonts w:asciiTheme="majorHAnsi" w:eastAsia="Times New Roman" w:hAnsiTheme="majorHAnsi" w:cstheme="majorHAnsi"/>
          <w:sz w:val="18"/>
          <w:szCs w:val="18"/>
          <w:lang w:val="bs-Latn-BA"/>
        </w:rPr>
      </w:pPr>
      <w:r w:rsidRPr="00617102">
        <w:rPr>
          <w:rFonts w:asciiTheme="majorHAnsi" w:eastAsia="Batang" w:hAnsiTheme="majorHAnsi" w:cstheme="majorHAnsi"/>
          <w:lang w:val="bs-Latn-BA"/>
        </w:rPr>
        <w:t> </w:t>
      </w:r>
    </w:p>
    <w:p w14:paraId="1A003EC5" w14:textId="77777777" w:rsidR="00131A09" w:rsidRPr="00617102" w:rsidRDefault="00131A09" w:rsidP="00131A09">
      <w:pPr>
        <w:spacing w:after="0" w:line="240" w:lineRule="auto"/>
        <w:textAlignment w:val="baseline"/>
        <w:rPr>
          <w:rFonts w:asciiTheme="majorHAnsi" w:eastAsia="Times New Roman" w:hAnsiTheme="majorHAnsi" w:cstheme="majorHAnsi"/>
          <w:sz w:val="18"/>
          <w:szCs w:val="18"/>
          <w:lang w:val="bs-Latn-BA"/>
        </w:rPr>
      </w:pPr>
      <w:r w:rsidRPr="00617102">
        <w:rPr>
          <w:rFonts w:asciiTheme="majorHAnsi" w:eastAsia="Batang" w:hAnsiTheme="majorHAnsi" w:cstheme="majorHAnsi"/>
          <w:lang w:val="bs-Latn-BA"/>
        </w:rPr>
        <w:t> </w:t>
      </w:r>
    </w:p>
    <w:p w14:paraId="1674CDCE" w14:textId="77777777" w:rsidR="00131A09" w:rsidRPr="00617102" w:rsidRDefault="00131A09" w:rsidP="00131A09">
      <w:pPr>
        <w:spacing w:after="0" w:line="240" w:lineRule="auto"/>
        <w:textAlignment w:val="baseline"/>
        <w:rPr>
          <w:rFonts w:asciiTheme="majorHAnsi" w:eastAsia="Times New Roman" w:hAnsiTheme="majorHAnsi" w:cstheme="majorHAnsi"/>
          <w:sz w:val="18"/>
          <w:szCs w:val="18"/>
          <w:lang w:val="bs-Latn-BA"/>
        </w:rPr>
      </w:pPr>
      <w:r w:rsidRPr="00617102">
        <w:rPr>
          <w:rFonts w:asciiTheme="majorHAnsi" w:eastAsia="Batang" w:hAnsiTheme="majorHAnsi" w:cstheme="majorHAnsi"/>
          <w:lang w:val="bs-Latn-BA"/>
        </w:rPr>
        <w:t>  </w:t>
      </w:r>
    </w:p>
    <w:p w14:paraId="44EE27F9" w14:textId="66A5E614" w:rsidR="00131A09" w:rsidRPr="00617102" w:rsidRDefault="00977F69" w:rsidP="007446E9">
      <w:pPr>
        <w:spacing w:after="0" w:line="240" w:lineRule="auto"/>
        <w:contextualSpacing/>
        <w:jc w:val="center"/>
        <w:rPr>
          <w:rFonts w:asciiTheme="majorHAnsi" w:eastAsia="Calibri" w:hAnsiTheme="majorHAnsi" w:cstheme="majorHAnsi"/>
          <w:b/>
          <w:sz w:val="28"/>
          <w:lang w:val="bs-Latn-BA"/>
        </w:rPr>
      </w:pPr>
      <w:r w:rsidRPr="00617102">
        <w:rPr>
          <w:rFonts w:asciiTheme="majorHAnsi" w:eastAsia="Times New Roman" w:hAnsiTheme="majorHAnsi" w:cstheme="majorHAnsi"/>
          <w:i/>
          <w:iCs/>
          <w:sz w:val="34"/>
          <w:szCs w:val="34"/>
          <w:lang w:val="bs-Latn-BA"/>
        </w:rPr>
        <w:t xml:space="preserve">Poziv potencijalnim korisnicima bespovratnih sredstava za mjeru podrške ublažavanju negativnog uticaja tržišnih poremećaja i klimatskih promjena u primarnoj poljoprivrednoj proizvodnji </w:t>
      </w:r>
    </w:p>
    <w:p w14:paraId="7F8046C2" w14:textId="77777777" w:rsidR="00131A09" w:rsidRPr="00617102" w:rsidRDefault="00131A09" w:rsidP="00131A09">
      <w:pPr>
        <w:spacing w:after="0" w:line="240" w:lineRule="auto"/>
        <w:contextualSpacing/>
        <w:rPr>
          <w:rFonts w:asciiTheme="majorHAnsi" w:eastAsia="Calibri" w:hAnsiTheme="majorHAnsi" w:cstheme="majorHAnsi"/>
          <w:b/>
          <w:sz w:val="28"/>
          <w:lang w:val="bs-Latn-BA"/>
        </w:rPr>
      </w:pPr>
    </w:p>
    <w:p w14:paraId="77276F5E"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3EE862C2"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74217ED2"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440B3008"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19C30780"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6A03803B" w14:textId="759221FA" w:rsidR="00131A09" w:rsidRDefault="00131A09" w:rsidP="00131A09">
      <w:pPr>
        <w:spacing w:after="0" w:line="240" w:lineRule="auto"/>
        <w:contextualSpacing/>
        <w:rPr>
          <w:rFonts w:asciiTheme="majorHAnsi" w:eastAsia="Calibri" w:hAnsiTheme="majorHAnsi" w:cstheme="majorHAnsi"/>
          <w:b/>
          <w:sz w:val="28"/>
          <w:szCs w:val="28"/>
          <w:lang w:val="bs-Latn-BA"/>
        </w:rPr>
      </w:pPr>
    </w:p>
    <w:p w14:paraId="022E759A" w14:textId="4B623923" w:rsidR="003F1FC5" w:rsidRDefault="003F1FC5" w:rsidP="00131A09">
      <w:pPr>
        <w:spacing w:after="0" w:line="240" w:lineRule="auto"/>
        <w:contextualSpacing/>
        <w:rPr>
          <w:rFonts w:asciiTheme="majorHAnsi" w:eastAsia="Calibri" w:hAnsiTheme="majorHAnsi" w:cstheme="majorHAnsi"/>
          <w:b/>
          <w:sz w:val="28"/>
          <w:szCs w:val="28"/>
          <w:lang w:val="bs-Latn-BA"/>
        </w:rPr>
      </w:pPr>
    </w:p>
    <w:p w14:paraId="1236C34B" w14:textId="59EEDAFA" w:rsidR="003F1FC5" w:rsidRDefault="003F1FC5" w:rsidP="00131A09">
      <w:pPr>
        <w:spacing w:after="0" w:line="240" w:lineRule="auto"/>
        <w:contextualSpacing/>
        <w:rPr>
          <w:rFonts w:asciiTheme="majorHAnsi" w:eastAsia="Calibri" w:hAnsiTheme="majorHAnsi" w:cstheme="majorHAnsi"/>
          <w:b/>
          <w:sz w:val="28"/>
          <w:szCs w:val="28"/>
          <w:lang w:val="bs-Latn-BA"/>
        </w:rPr>
      </w:pPr>
    </w:p>
    <w:p w14:paraId="3B5394A5" w14:textId="107A4008" w:rsidR="003F1FC5" w:rsidRDefault="003F1FC5" w:rsidP="00131A09">
      <w:pPr>
        <w:spacing w:after="0" w:line="240" w:lineRule="auto"/>
        <w:contextualSpacing/>
        <w:rPr>
          <w:rFonts w:asciiTheme="majorHAnsi" w:eastAsia="Calibri" w:hAnsiTheme="majorHAnsi" w:cstheme="majorHAnsi"/>
          <w:b/>
          <w:sz w:val="28"/>
          <w:szCs w:val="28"/>
          <w:lang w:val="bs-Latn-BA"/>
        </w:rPr>
      </w:pPr>
    </w:p>
    <w:p w14:paraId="3CF72E53" w14:textId="77777777" w:rsidR="003F1FC5" w:rsidRPr="00617102" w:rsidRDefault="003F1FC5" w:rsidP="00131A09">
      <w:pPr>
        <w:spacing w:after="0" w:line="240" w:lineRule="auto"/>
        <w:contextualSpacing/>
        <w:rPr>
          <w:rFonts w:asciiTheme="majorHAnsi" w:eastAsia="Calibri" w:hAnsiTheme="majorHAnsi" w:cstheme="majorHAnsi"/>
          <w:b/>
          <w:sz w:val="28"/>
          <w:szCs w:val="28"/>
          <w:lang w:val="bs-Latn-BA"/>
        </w:rPr>
      </w:pPr>
    </w:p>
    <w:p w14:paraId="235B4342"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7F2FFD0F"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6F0C3097" w14:textId="77777777" w:rsidR="00131A09" w:rsidRPr="00617102" w:rsidRDefault="00131A09" w:rsidP="00131A09">
      <w:pPr>
        <w:spacing w:after="0" w:line="240" w:lineRule="auto"/>
        <w:contextualSpacing/>
        <w:rPr>
          <w:rFonts w:asciiTheme="majorHAnsi" w:eastAsia="Calibri" w:hAnsiTheme="majorHAnsi" w:cstheme="majorHAnsi"/>
          <w:b/>
          <w:sz w:val="28"/>
          <w:szCs w:val="28"/>
          <w:lang w:val="bs-Latn-BA"/>
        </w:rPr>
      </w:pPr>
    </w:p>
    <w:p w14:paraId="41B112B5" w14:textId="785FF9BC" w:rsidR="00131A09" w:rsidRPr="00617102" w:rsidRDefault="00691513" w:rsidP="00131A09">
      <w:pPr>
        <w:spacing w:after="0" w:line="240" w:lineRule="auto"/>
        <w:contextualSpacing/>
        <w:jc w:val="center"/>
        <w:rPr>
          <w:rFonts w:asciiTheme="majorHAnsi" w:eastAsia="Calibri" w:hAnsiTheme="majorHAnsi" w:cstheme="majorHAnsi"/>
          <w:bCs/>
          <w:sz w:val="28"/>
          <w:lang w:val="bs-Latn-BA"/>
        </w:rPr>
      </w:pPr>
      <w:r w:rsidRPr="00617102">
        <w:rPr>
          <w:rFonts w:asciiTheme="majorHAnsi" w:eastAsia="Calibri" w:hAnsiTheme="majorHAnsi" w:cstheme="majorHAnsi"/>
          <w:bCs/>
          <w:sz w:val="28"/>
          <w:lang w:val="bs-Latn-BA"/>
        </w:rPr>
        <w:t>Decembar</w:t>
      </w:r>
      <w:r w:rsidR="00131A09" w:rsidRPr="00617102">
        <w:rPr>
          <w:rFonts w:asciiTheme="majorHAnsi" w:eastAsia="Calibri" w:hAnsiTheme="majorHAnsi" w:cstheme="majorHAnsi"/>
          <w:bCs/>
          <w:sz w:val="28"/>
          <w:lang w:val="bs-Latn-BA"/>
        </w:rPr>
        <w:t xml:space="preserve"> 2022. godine</w:t>
      </w:r>
    </w:p>
    <w:p w14:paraId="41277B5A" w14:textId="77777777" w:rsidR="00131A09" w:rsidRPr="00617102" w:rsidRDefault="00131A09" w:rsidP="00131A09">
      <w:pPr>
        <w:spacing w:after="0" w:line="240" w:lineRule="auto"/>
        <w:contextualSpacing/>
        <w:jc w:val="center"/>
        <w:rPr>
          <w:rFonts w:asciiTheme="majorHAnsi" w:eastAsia="Calibri" w:hAnsiTheme="majorHAnsi" w:cstheme="majorHAnsi"/>
          <w:bCs/>
          <w:sz w:val="28"/>
          <w:lang w:val="bs-Latn-BA"/>
        </w:rPr>
      </w:pPr>
    </w:p>
    <w:p w14:paraId="22B3FE1E" w14:textId="0AE03ECC" w:rsidR="00131A09" w:rsidRPr="00617102" w:rsidRDefault="00131A09" w:rsidP="00131A09">
      <w:pPr>
        <w:spacing w:after="0" w:line="240" w:lineRule="auto"/>
        <w:contextualSpacing/>
        <w:jc w:val="center"/>
        <w:rPr>
          <w:rFonts w:asciiTheme="majorHAnsi" w:eastAsia="Calibri" w:hAnsiTheme="majorHAnsi" w:cstheme="majorHAnsi"/>
          <w:bCs/>
          <w:sz w:val="28"/>
          <w:lang w:val="bs-Latn-BA"/>
        </w:rPr>
      </w:pPr>
    </w:p>
    <w:p w14:paraId="57D5C969" w14:textId="3F9CAEEA" w:rsidR="003E5704" w:rsidRPr="00617102" w:rsidRDefault="003E5704" w:rsidP="00131A09">
      <w:pPr>
        <w:spacing w:after="0" w:line="240" w:lineRule="auto"/>
        <w:contextualSpacing/>
        <w:jc w:val="center"/>
        <w:rPr>
          <w:rFonts w:asciiTheme="majorHAnsi" w:eastAsia="Calibri" w:hAnsiTheme="majorHAnsi" w:cstheme="majorHAnsi"/>
          <w:bCs/>
          <w:sz w:val="28"/>
          <w:lang w:val="bs-Latn-BA"/>
        </w:rPr>
      </w:pPr>
    </w:p>
    <w:p w14:paraId="78EF24D1" w14:textId="09644FA7" w:rsidR="003E5704" w:rsidRPr="00617102" w:rsidRDefault="003E5704" w:rsidP="00131A09">
      <w:pPr>
        <w:spacing w:after="0" w:line="240" w:lineRule="auto"/>
        <w:contextualSpacing/>
        <w:jc w:val="center"/>
        <w:rPr>
          <w:rFonts w:asciiTheme="majorHAnsi" w:eastAsia="Calibri" w:hAnsiTheme="majorHAnsi" w:cstheme="majorHAnsi"/>
          <w:bCs/>
          <w:sz w:val="28"/>
          <w:lang w:val="bs-Latn-BA"/>
        </w:rPr>
      </w:pPr>
    </w:p>
    <w:p w14:paraId="263F1744" w14:textId="77777777" w:rsidR="00131A09" w:rsidRPr="00617102" w:rsidRDefault="00131A09" w:rsidP="00131A09">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Theme="majorHAnsi" w:eastAsia="Calibri" w:hAnsiTheme="majorHAnsi" w:cstheme="majorHAnsi"/>
          <w:b/>
          <w:sz w:val="28"/>
          <w:lang w:val="bs-Latn-BA"/>
        </w:rPr>
      </w:pPr>
      <w:bookmarkStart w:id="4" w:name="_Toc535936623"/>
      <w:bookmarkStart w:id="5" w:name="_Toc536550051"/>
      <w:bookmarkEnd w:id="0"/>
      <w:r w:rsidRPr="00617102">
        <w:rPr>
          <w:rFonts w:asciiTheme="majorHAnsi" w:eastAsia="Calibri" w:hAnsiTheme="majorHAnsi" w:cstheme="majorHAnsi"/>
          <w:b/>
          <w:sz w:val="28"/>
          <w:lang w:val="bs-Latn-BA"/>
        </w:rPr>
        <w:lastRenderedPageBreak/>
        <w:t>SADRŽAJ</w:t>
      </w:r>
      <w:bookmarkEnd w:id="4"/>
      <w:bookmarkEnd w:id="5"/>
    </w:p>
    <w:sdt>
      <w:sdtPr>
        <w:rPr>
          <w:rFonts w:asciiTheme="majorHAnsi" w:eastAsiaTheme="minorHAnsi" w:hAnsiTheme="majorHAnsi" w:cstheme="majorHAnsi"/>
          <w:bCs/>
          <w:color w:val="auto"/>
          <w:spacing w:val="-6"/>
          <w:sz w:val="20"/>
          <w:szCs w:val="20"/>
          <w:lang w:val="bs-Latn-BA"/>
        </w:rPr>
        <w:id w:val="556365639"/>
        <w:docPartObj>
          <w:docPartGallery w:val="Table of Contents"/>
          <w:docPartUnique/>
        </w:docPartObj>
      </w:sdtPr>
      <w:sdtEndPr>
        <w:rPr>
          <w:bCs w:val="0"/>
          <w:spacing w:val="0"/>
          <w:sz w:val="18"/>
          <w:szCs w:val="22"/>
        </w:rPr>
      </w:sdtEndPr>
      <w:sdtContent>
        <w:p w14:paraId="23B05C27" w14:textId="785AAC39" w:rsidR="003F1FC5" w:rsidRPr="003F1FC5" w:rsidRDefault="00131A09" w:rsidP="003F1FC5">
          <w:pPr>
            <w:pStyle w:val="TOC1"/>
            <w:rPr>
              <w:rFonts w:asciiTheme="minorHAnsi" w:eastAsiaTheme="minorEastAsia" w:hAnsiTheme="minorHAnsi" w:cstheme="minorBidi"/>
              <w:noProof/>
              <w:color w:val="auto"/>
              <w:sz w:val="20"/>
              <w:szCs w:val="20"/>
            </w:rPr>
          </w:pPr>
          <w:r w:rsidRPr="00501F34">
            <w:rPr>
              <w:rFonts w:asciiTheme="majorHAnsi" w:hAnsiTheme="majorHAnsi" w:cstheme="majorHAnsi"/>
              <w:bCs/>
              <w:sz w:val="20"/>
              <w:szCs w:val="20"/>
              <w:lang w:val="bs-Latn-BA"/>
            </w:rPr>
            <w:fldChar w:fldCharType="begin"/>
          </w:r>
          <w:r w:rsidRPr="00501F34">
            <w:rPr>
              <w:rFonts w:asciiTheme="majorHAnsi" w:hAnsiTheme="majorHAnsi" w:cstheme="majorHAnsi"/>
              <w:bCs/>
              <w:sz w:val="20"/>
              <w:szCs w:val="20"/>
              <w:lang w:val="bs-Latn-BA"/>
            </w:rPr>
            <w:instrText xml:space="preserve"> TOC \o "1-3" \h \z \u </w:instrText>
          </w:r>
          <w:r w:rsidRPr="00501F34">
            <w:rPr>
              <w:rFonts w:asciiTheme="majorHAnsi" w:hAnsiTheme="majorHAnsi" w:cstheme="majorHAnsi"/>
              <w:bCs/>
              <w:sz w:val="20"/>
              <w:szCs w:val="20"/>
              <w:lang w:val="bs-Latn-BA"/>
            </w:rPr>
            <w:fldChar w:fldCharType="separate"/>
          </w:r>
          <w:hyperlink w:anchor="_Toc121902161" w:history="1">
            <w:r w:rsidR="003F1FC5" w:rsidRPr="003F1FC5">
              <w:rPr>
                <w:rStyle w:val="Hyperlink"/>
                <w:rFonts w:asciiTheme="majorHAnsi" w:eastAsia="Times New Roman" w:hAnsiTheme="majorHAnsi" w:cstheme="majorHAnsi"/>
                <w:noProof/>
                <w:sz w:val="20"/>
                <w:szCs w:val="20"/>
                <w:lang w:val="bs-Latn-BA"/>
              </w:rPr>
              <w:t>Lista skraćenica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_Toc121902161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3</w:t>
            </w:r>
            <w:r w:rsidR="003F1FC5" w:rsidRPr="003F1FC5">
              <w:rPr>
                <w:noProof/>
                <w:webHidden/>
                <w:sz w:val="20"/>
                <w:szCs w:val="20"/>
              </w:rPr>
              <w:fldChar w:fldCharType="end"/>
            </w:r>
          </w:hyperlink>
        </w:p>
        <w:p w14:paraId="3FCC1697" w14:textId="0E9A8B3C"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162" w:history="1">
            <w:r w:rsidR="003F1FC5" w:rsidRPr="003F1FC5">
              <w:rPr>
                <w:rStyle w:val="Hyperlink"/>
                <w:rFonts w:asciiTheme="majorHAnsi" w:eastAsia="Times New Roman" w:hAnsiTheme="majorHAnsi" w:cstheme="majorHAnsi"/>
                <w:noProof/>
                <w:sz w:val="20"/>
                <w:szCs w:val="20"/>
                <w:lang w:val="bs-Latn-BA"/>
              </w:rPr>
              <w:t>1.</w:t>
            </w:r>
            <w:r w:rsidR="003F1FC5" w:rsidRPr="003F1FC5">
              <w:rPr>
                <w:rFonts w:asciiTheme="minorHAnsi" w:eastAsiaTheme="minorEastAsia" w:hAnsiTheme="minorHAnsi" w:cstheme="minorBidi"/>
                <w:noProof/>
                <w:color w:val="auto"/>
                <w:sz w:val="20"/>
                <w:szCs w:val="20"/>
              </w:rPr>
              <w:tab/>
            </w:r>
            <w:r w:rsidR="003F1FC5" w:rsidRPr="003F1FC5">
              <w:rPr>
                <w:rStyle w:val="Hyperlink"/>
                <w:rFonts w:asciiTheme="majorHAnsi" w:eastAsia="Times New Roman" w:hAnsiTheme="majorHAnsi" w:cstheme="majorHAnsi"/>
                <w:noProof/>
                <w:sz w:val="20"/>
                <w:szCs w:val="20"/>
                <w:lang w:val="bs-Latn-BA"/>
              </w:rPr>
              <w:t>INFORMACIJE O JAVNOM POZIVU</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_Toc121902162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4</w:t>
            </w:r>
            <w:r w:rsidR="003F1FC5" w:rsidRPr="003F1FC5">
              <w:rPr>
                <w:noProof/>
                <w:webHidden/>
                <w:sz w:val="20"/>
                <w:szCs w:val="20"/>
              </w:rPr>
              <w:fldChar w:fldCharType="end"/>
            </w:r>
          </w:hyperlink>
        </w:p>
        <w:p w14:paraId="138B7134" w14:textId="569AC2B4"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63" w:history="1">
            <w:r w:rsidR="003F1FC5" w:rsidRPr="003F1FC5">
              <w:rPr>
                <w:rStyle w:val="Hyperlink"/>
                <w:b w:val="0"/>
                <w:sz w:val="20"/>
                <w:szCs w:val="20"/>
              </w:rPr>
              <w:t>1.1.</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Informacija o projektima uz čiju podršku se realizuje ovaj javni poziv</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_Toc121902163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4</w:t>
            </w:r>
            <w:r w:rsidR="003F1FC5" w:rsidRPr="003F1FC5">
              <w:rPr>
                <w:b w:val="0"/>
                <w:webHidden/>
                <w:sz w:val="20"/>
                <w:szCs w:val="20"/>
              </w:rPr>
              <w:fldChar w:fldCharType="end"/>
            </w:r>
          </w:hyperlink>
        </w:p>
        <w:p w14:paraId="6782A344" w14:textId="703F7ED0"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64" w:history="1">
            <w:r w:rsidR="003F1FC5" w:rsidRPr="003F1FC5">
              <w:rPr>
                <w:rStyle w:val="Hyperlink"/>
                <w:b w:val="0"/>
                <w:sz w:val="20"/>
                <w:szCs w:val="20"/>
              </w:rPr>
              <w:t>1.2.</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Mjera podrške za ublažavanje negativnih posljedica uzrokovanih krizom u Ukrajini na sektoru poljoprivrede u BiH</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_Toc121902164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4</w:t>
            </w:r>
            <w:r w:rsidR="003F1FC5" w:rsidRPr="003F1FC5">
              <w:rPr>
                <w:b w:val="0"/>
                <w:webHidden/>
                <w:sz w:val="20"/>
                <w:szCs w:val="20"/>
              </w:rPr>
              <w:fldChar w:fldCharType="end"/>
            </w:r>
          </w:hyperlink>
        </w:p>
        <w:p w14:paraId="19BE5D91" w14:textId="3DFA2EA1"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65" w:history="1">
            <w:r w:rsidR="003F1FC5" w:rsidRPr="003F1FC5">
              <w:rPr>
                <w:rStyle w:val="Hyperlink"/>
                <w:b w:val="0"/>
                <w:sz w:val="20"/>
                <w:szCs w:val="20"/>
              </w:rPr>
              <w:t>1.3.</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Zaštita podataka</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_Toc121902165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5</w:t>
            </w:r>
            <w:r w:rsidR="003F1FC5" w:rsidRPr="003F1FC5">
              <w:rPr>
                <w:b w:val="0"/>
                <w:webHidden/>
                <w:sz w:val="20"/>
                <w:szCs w:val="20"/>
              </w:rPr>
              <w:fldChar w:fldCharType="end"/>
            </w:r>
          </w:hyperlink>
        </w:p>
        <w:p w14:paraId="371852CD" w14:textId="389A743D"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66" w:history="1">
            <w:r w:rsidR="003F1FC5" w:rsidRPr="003F1FC5">
              <w:rPr>
                <w:rStyle w:val="Hyperlink"/>
                <w:b w:val="0"/>
                <w:sz w:val="20"/>
                <w:szCs w:val="20"/>
              </w:rPr>
              <w:t>1.4.</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Ciljevi mjere podrške</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_Toc121902166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5</w:t>
            </w:r>
            <w:r w:rsidR="003F1FC5" w:rsidRPr="003F1FC5">
              <w:rPr>
                <w:b w:val="0"/>
                <w:webHidden/>
                <w:sz w:val="20"/>
                <w:szCs w:val="20"/>
              </w:rPr>
              <w:fldChar w:fldCharType="end"/>
            </w:r>
          </w:hyperlink>
        </w:p>
        <w:p w14:paraId="3B2D551F" w14:textId="5733C80E"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67" w:history="1">
            <w:r w:rsidR="003F1FC5" w:rsidRPr="003F1FC5">
              <w:rPr>
                <w:rStyle w:val="Hyperlink"/>
                <w:b w:val="0"/>
                <w:sz w:val="20"/>
                <w:szCs w:val="20"/>
              </w:rPr>
              <w:t>1.5.</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Očekivani rezultati mjere podrške</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_Toc121902167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5</w:t>
            </w:r>
            <w:r w:rsidR="003F1FC5" w:rsidRPr="003F1FC5">
              <w:rPr>
                <w:b w:val="0"/>
                <w:webHidden/>
                <w:sz w:val="20"/>
                <w:szCs w:val="20"/>
              </w:rPr>
              <w:fldChar w:fldCharType="end"/>
            </w:r>
          </w:hyperlink>
        </w:p>
        <w:p w14:paraId="55274726" w14:textId="2E79C12B"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168" w:history="1">
            <w:r w:rsidR="003F1FC5" w:rsidRPr="003F1FC5">
              <w:rPr>
                <w:rStyle w:val="Hyperlink"/>
                <w:rFonts w:asciiTheme="majorHAnsi" w:hAnsiTheme="majorHAnsi" w:cstheme="majorHAnsi"/>
                <w:noProof/>
                <w:sz w:val="20"/>
                <w:szCs w:val="20"/>
              </w:rPr>
              <w:t>2.</w:t>
            </w:r>
            <w:r w:rsidR="003F1FC5" w:rsidRPr="003F1FC5">
              <w:rPr>
                <w:rFonts w:asciiTheme="minorHAnsi" w:eastAsiaTheme="minorEastAsia" w:hAnsiTheme="minorHAnsi" w:cstheme="minorBidi"/>
                <w:noProof/>
                <w:color w:val="auto"/>
                <w:sz w:val="20"/>
                <w:szCs w:val="20"/>
              </w:rPr>
              <w:tab/>
            </w:r>
            <w:r w:rsidR="003F1FC5" w:rsidRPr="003F1FC5">
              <w:rPr>
                <w:rStyle w:val="Hyperlink"/>
                <w:rFonts w:asciiTheme="majorHAnsi" w:hAnsiTheme="majorHAnsi" w:cstheme="majorHAnsi"/>
                <w:noProof/>
                <w:sz w:val="20"/>
                <w:szCs w:val="20"/>
              </w:rPr>
              <w:t>PRAVILA JAVNOG POZIVA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_Toc121902168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6</w:t>
            </w:r>
            <w:r w:rsidR="003F1FC5" w:rsidRPr="003F1FC5">
              <w:rPr>
                <w:noProof/>
                <w:webHidden/>
                <w:sz w:val="20"/>
                <w:szCs w:val="20"/>
              </w:rPr>
              <w:fldChar w:fldCharType="end"/>
            </w:r>
          </w:hyperlink>
        </w:p>
        <w:p w14:paraId="5EE1622E" w14:textId="1DCB247D"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69" w:history="1">
            <w:r w:rsidR="003F1FC5" w:rsidRPr="003F1FC5">
              <w:rPr>
                <w:rStyle w:val="Hyperlink"/>
                <w:b w:val="0"/>
                <w:sz w:val="20"/>
                <w:szCs w:val="20"/>
              </w:rPr>
              <w:t>2.1.</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Kriteriji prihvatljivosti – opći kriteriji</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_Toc121902169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6</w:t>
            </w:r>
            <w:r w:rsidR="003F1FC5" w:rsidRPr="003F1FC5">
              <w:rPr>
                <w:b w:val="0"/>
                <w:webHidden/>
                <w:sz w:val="20"/>
                <w:szCs w:val="20"/>
              </w:rPr>
              <w:fldChar w:fldCharType="end"/>
            </w:r>
          </w:hyperlink>
        </w:p>
        <w:p w14:paraId="078075B3" w14:textId="3D4DE13A"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0" w:history="1">
            <w:r w:rsidR="003F1FC5" w:rsidRPr="003F1FC5">
              <w:rPr>
                <w:rStyle w:val="Hyperlink"/>
                <w:rFonts w:asciiTheme="majorHAnsi" w:eastAsia="Times New Roman" w:hAnsiTheme="majorHAnsi" w:cstheme="majorHAnsi"/>
                <w:noProof/>
                <w:sz w:val="20"/>
                <w:szCs w:val="20"/>
                <w:lang w:val="bs-Latn-BA"/>
              </w:rPr>
              <w:t>2.1.1.</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Prihvatljivi podnosioci prijava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_Toc121902170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6</w:t>
            </w:r>
            <w:r w:rsidR="003F1FC5" w:rsidRPr="003F1FC5">
              <w:rPr>
                <w:noProof/>
                <w:webHidden/>
                <w:sz w:val="20"/>
                <w:szCs w:val="20"/>
              </w:rPr>
              <w:fldChar w:fldCharType="end"/>
            </w:r>
          </w:hyperlink>
        </w:p>
        <w:p w14:paraId="66301896" w14:textId="48786A21"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1" w:history="1">
            <w:r w:rsidR="003F1FC5" w:rsidRPr="003F1FC5">
              <w:rPr>
                <w:rStyle w:val="Hyperlink"/>
                <w:rFonts w:asciiTheme="majorHAnsi" w:eastAsia="Times New Roman" w:hAnsiTheme="majorHAnsi" w:cstheme="majorHAnsi"/>
                <w:noProof/>
                <w:sz w:val="20"/>
                <w:szCs w:val="20"/>
                <w:lang w:val="bs-Latn-BA"/>
              </w:rPr>
              <w:t>2.1.2.</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Prihvatljivi kooperanti</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_Toc121902171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6</w:t>
            </w:r>
            <w:r w:rsidR="003F1FC5" w:rsidRPr="003F1FC5">
              <w:rPr>
                <w:noProof/>
                <w:webHidden/>
                <w:sz w:val="20"/>
                <w:szCs w:val="20"/>
              </w:rPr>
              <w:fldChar w:fldCharType="end"/>
            </w:r>
          </w:hyperlink>
        </w:p>
        <w:p w14:paraId="5E2C140C" w14:textId="35537E53"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2" w:history="1">
            <w:r w:rsidR="003F1FC5" w:rsidRPr="003F1FC5">
              <w:rPr>
                <w:rStyle w:val="Hyperlink"/>
                <w:rFonts w:asciiTheme="majorHAnsi" w:eastAsia="Times New Roman" w:hAnsiTheme="majorHAnsi" w:cstheme="majorHAnsi"/>
                <w:noProof/>
                <w:sz w:val="20"/>
                <w:szCs w:val="20"/>
                <w:lang w:val="bs-Latn-BA"/>
              </w:rPr>
              <w:t>2.1.3.</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Prihvatljiva prijava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_Toc121902172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7</w:t>
            </w:r>
            <w:r w:rsidR="003F1FC5" w:rsidRPr="003F1FC5">
              <w:rPr>
                <w:noProof/>
                <w:webHidden/>
                <w:sz w:val="20"/>
                <w:szCs w:val="20"/>
              </w:rPr>
              <w:fldChar w:fldCharType="end"/>
            </w:r>
          </w:hyperlink>
        </w:p>
        <w:p w14:paraId="5C09FD3B" w14:textId="0206E7D1"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3" w:history="1">
            <w:r w:rsidR="003F1FC5" w:rsidRPr="003F1FC5">
              <w:rPr>
                <w:rStyle w:val="Hyperlink"/>
                <w:rFonts w:asciiTheme="majorHAnsi" w:eastAsia="Times New Roman" w:hAnsiTheme="majorHAnsi" w:cstheme="majorHAnsi"/>
                <w:noProof/>
                <w:sz w:val="20"/>
                <w:szCs w:val="20"/>
                <w:lang w:val="bs-Latn-BA"/>
              </w:rPr>
              <w:t>2.1.4.</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Neprihvatljivi podnosioci prijava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_Toc121902173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7</w:t>
            </w:r>
            <w:r w:rsidR="003F1FC5" w:rsidRPr="003F1FC5">
              <w:rPr>
                <w:noProof/>
                <w:webHidden/>
                <w:sz w:val="20"/>
                <w:szCs w:val="20"/>
              </w:rPr>
              <w:fldChar w:fldCharType="end"/>
            </w:r>
          </w:hyperlink>
        </w:p>
        <w:p w14:paraId="0644975B" w14:textId="15935938"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4" w:history="1">
            <w:r w:rsidR="003F1FC5" w:rsidRPr="003F1FC5">
              <w:rPr>
                <w:rStyle w:val="Hyperlink"/>
                <w:rFonts w:asciiTheme="majorHAnsi" w:eastAsia="Times New Roman" w:hAnsiTheme="majorHAnsi" w:cstheme="majorHAnsi"/>
                <w:noProof/>
                <w:sz w:val="20"/>
                <w:szCs w:val="20"/>
                <w:lang w:val="bs-Latn-BA"/>
              </w:rPr>
              <w:t>2.1.5.</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Prihvatljivi poljoprivredni sektori</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_Toc121902174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8</w:t>
            </w:r>
            <w:r w:rsidR="003F1FC5" w:rsidRPr="003F1FC5">
              <w:rPr>
                <w:noProof/>
                <w:webHidden/>
                <w:sz w:val="20"/>
                <w:szCs w:val="20"/>
              </w:rPr>
              <w:fldChar w:fldCharType="end"/>
            </w:r>
          </w:hyperlink>
        </w:p>
        <w:p w14:paraId="106F2626" w14:textId="6DF5F964"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5" w:history="1">
            <w:r w:rsidR="003F1FC5" w:rsidRPr="003F1FC5">
              <w:rPr>
                <w:rStyle w:val="Hyperlink"/>
                <w:rFonts w:asciiTheme="majorHAnsi" w:eastAsia="Times New Roman" w:hAnsiTheme="majorHAnsi" w:cstheme="majorHAnsi"/>
                <w:noProof/>
                <w:sz w:val="20"/>
                <w:szCs w:val="20"/>
                <w:lang w:val="bs-Latn-BA"/>
              </w:rPr>
              <w:t>2.1.6.</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Prihvatljiva geografska regija za projekte</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_Toc121902175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8</w:t>
            </w:r>
            <w:r w:rsidR="003F1FC5" w:rsidRPr="003F1FC5">
              <w:rPr>
                <w:noProof/>
                <w:webHidden/>
                <w:sz w:val="20"/>
                <w:szCs w:val="20"/>
              </w:rPr>
              <w:fldChar w:fldCharType="end"/>
            </w:r>
          </w:hyperlink>
        </w:p>
        <w:p w14:paraId="13173A1A" w14:textId="3444B16F"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76" w:history="1">
            <w:r w:rsidR="003F1FC5" w:rsidRPr="003F1FC5">
              <w:rPr>
                <w:rStyle w:val="Hyperlink"/>
                <w:b w:val="0"/>
                <w:sz w:val="20"/>
                <w:szCs w:val="20"/>
              </w:rPr>
              <w:t>2.2.</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Zahtjevi za ispunjenje standarda</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_Toc121902176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8</w:t>
            </w:r>
            <w:r w:rsidR="003F1FC5" w:rsidRPr="003F1FC5">
              <w:rPr>
                <w:b w:val="0"/>
                <w:webHidden/>
                <w:sz w:val="20"/>
                <w:szCs w:val="20"/>
              </w:rPr>
              <w:fldChar w:fldCharType="end"/>
            </w:r>
          </w:hyperlink>
        </w:p>
        <w:p w14:paraId="7D1CB70E" w14:textId="415E8CA7"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77" w:history="1">
            <w:r w:rsidR="003F1FC5" w:rsidRPr="003F1FC5">
              <w:rPr>
                <w:rStyle w:val="Hyperlink"/>
                <w:b w:val="0"/>
                <w:sz w:val="20"/>
                <w:szCs w:val="20"/>
              </w:rPr>
              <w:t>2.3.</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Visina bespovratnih sredstava kroz mjeru podrške</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_Toc121902177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8</w:t>
            </w:r>
            <w:r w:rsidR="003F1FC5" w:rsidRPr="003F1FC5">
              <w:rPr>
                <w:b w:val="0"/>
                <w:webHidden/>
                <w:sz w:val="20"/>
                <w:szCs w:val="20"/>
              </w:rPr>
              <w:fldChar w:fldCharType="end"/>
            </w:r>
          </w:hyperlink>
        </w:p>
        <w:p w14:paraId="51A79C74" w14:textId="50CF38CE"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8" w:history="1">
            <w:r w:rsidR="003F1FC5" w:rsidRPr="003F1FC5">
              <w:rPr>
                <w:rStyle w:val="Hyperlink"/>
                <w:rFonts w:asciiTheme="majorHAnsi" w:eastAsia="Times New Roman" w:hAnsiTheme="majorHAnsi" w:cstheme="majorHAnsi"/>
                <w:noProof/>
                <w:sz w:val="20"/>
                <w:szCs w:val="20"/>
                <w:lang w:val="bs-Latn-BA"/>
              </w:rPr>
              <w:t>2.3.1.</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Ukupna raspoloživa sredstva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_Toc121902178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9</w:t>
            </w:r>
            <w:r w:rsidR="003F1FC5" w:rsidRPr="003F1FC5">
              <w:rPr>
                <w:noProof/>
                <w:webHidden/>
                <w:sz w:val="20"/>
                <w:szCs w:val="20"/>
              </w:rPr>
              <w:fldChar w:fldCharType="end"/>
            </w:r>
          </w:hyperlink>
        </w:p>
        <w:p w14:paraId="2629FE76" w14:textId="107CD957"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79" w:history="1">
            <w:r w:rsidR="003F1FC5" w:rsidRPr="003F1FC5">
              <w:rPr>
                <w:rStyle w:val="Hyperlink"/>
                <w:rFonts w:asciiTheme="majorHAnsi" w:eastAsia="Times New Roman" w:hAnsiTheme="majorHAnsi" w:cstheme="majorHAnsi"/>
                <w:noProof/>
                <w:sz w:val="20"/>
                <w:szCs w:val="20"/>
                <w:lang w:val="bs-Latn-BA"/>
              </w:rPr>
              <w:t>2.3.2.</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Visina pojedinačnih iznosa za financiranje i udio sufinanciranja korisnika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_Toc121902179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9</w:t>
            </w:r>
            <w:r w:rsidR="003F1FC5" w:rsidRPr="003F1FC5">
              <w:rPr>
                <w:noProof/>
                <w:webHidden/>
                <w:sz w:val="20"/>
                <w:szCs w:val="20"/>
              </w:rPr>
              <w:fldChar w:fldCharType="end"/>
            </w:r>
          </w:hyperlink>
        </w:p>
        <w:p w14:paraId="3413B30F" w14:textId="0AE565D1"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80" w:history="1">
            <w:r w:rsidR="003F1FC5" w:rsidRPr="003F1FC5">
              <w:rPr>
                <w:rStyle w:val="Hyperlink"/>
                <w:b w:val="0"/>
                <w:sz w:val="20"/>
                <w:szCs w:val="20"/>
              </w:rPr>
              <w:t>2.4.</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Pravila za korištenje bespovratnih sredstava</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_Toc121902180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9</w:t>
            </w:r>
            <w:r w:rsidR="003F1FC5" w:rsidRPr="003F1FC5">
              <w:rPr>
                <w:b w:val="0"/>
                <w:webHidden/>
                <w:sz w:val="20"/>
                <w:szCs w:val="20"/>
              </w:rPr>
              <w:fldChar w:fldCharType="end"/>
            </w:r>
          </w:hyperlink>
        </w:p>
        <w:p w14:paraId="72C91725" w14:textId="2BBB81E6"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81" w:history="1">
            <w:r w:rsidR="003F1FC5" w:rsidRPr="003F1FC5">
              <w:rPr>
                <w:rStyle w:val="Hyperlink"/>
                <w:rFonts w:asciiTheme="majorHAnsi" w:eastAsia="Times New Roman" w:hAnsiTheme="majorHAnsi" w:cstheme="majorHAnsi"/>
                <w:noProof/>
                <w:sz w:val="20"/>
                <w:szCs w:val="20"/>
                <w:lang w:val="bs-Latn-BA"/>
              </w:rPr>
              <w:t>2.4.1.</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Prihvatljive aktivnosti</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_Toc121902181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9</w:t>
            </w:r>
            <w:r w:rsidR="003F1FC5" w:rsidRPr="003F1FC5">
              <w:rPr>
                <w:noProof/>
                <w:webHidden/>
                <w:sz w:val="20"/>
                <w:szCs w:val="20"/>
              </w:rPr>
              <w:fldChar w:fldCharType="end"/>
            </w:r>
          </w:hyperlink>
        </w:p>
        <w:p w14:paraId="2789D856" w14:textId="1996664D"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82" w:history="1">
            <w:r w:rsidR="003F1FC5" w:rsidRPr="003F1FC5">
              <w:rPr>
                <w:rStyle w:val="Hyperlink"/>
                <w:rFonts w:asciiTheme="majorHAnsi" w:eastAsia="Times New Roman" w:hAnsiTheme="majorHAnsi" w:cstheme="majorHAnsi"/>
                <w:noProof/>
                <w:sz w:val="20"/>
                <w:szCs w:val="20"/>
                <w:lang w:val="bs-Latn-BA"/>
              </w:rPr>
              <w:t>2.4.2.</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Prihvatljivi troškovi interventne mjere</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_Toc121902182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9</w:t>
            </w:r>
            <w:r w:rsidR="003F1FC5" w:rsidRPr="003F1FC5">
              <w:rPr>
                <w:noProof/>
                <w:webHidden/>
                <w:sz w:val="20"/>
                <w:szCs w:val="20"/>
              </w:rPr>
              <w:fldChar w:fldCharType="end"/>
            </w:r>
          </w:hyperlink>
        </w:p>
        <w:p w14:paraId="6E3D1250" w14:textId="5C77A7F5"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83" w:history="1">
            <w:r w:rsidR="003F1FC5" w:rsidRPr="003F1FC5">
              <w:rPr>
                <w:rStyle w:val="Hyperlink"/>
                <w:rFonts w:asciiTheme="majorHAnsi" w:eastAsia="Times New Roman" w:hAnsiTheme="majorHAnsi" w:cstheme="majorHAnsi"/>
                <w:noProof/>
                <w:sz w:val="20"/>
                <w:szCs w:val="20"/>
                <w:lang w:val="bs-Latn-BA"/>
              </w:rPr>
              <w:t>2.4.3.</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Neprihvatljive investicije i troškovi</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_Toc121902183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11</w:t>
            </w:r>
            <w:r w:rsidR="003F1FC5" w:rsidRPr="003F1FC5">
              <w:rPr>
                <w:noProof/>
                <w:webHidden/>
                <w:sz w:val="20"/>
                <w:szCs w:val="20"/>
              </w:rPr>
              <w:fldChar w:fldCharType="end"/>
            </w:r>
          </w:hyperlink>
        </w:p>
        <w:p w14:paraId="37F4744F" w14:textId="7B1BFA1B"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84" w:history="1">
            <w:r w:rsidR="003F1FC5" w:rsidRPr="003F1FC5">
              <w:rPr>
                <w:rStyle w:val="Hyperlink"/>
                <w:rFonts w:asciiTheme="majorHAnsi" w:eastAsia="Times New Roman" w:hAnsiTheme="majorHAnsi" w:cstheme="majorHAnsi"/>
                <w:noProof/>
                <w:sz w:val="20"/>
                <w:szCs w:val="20"/>
                <w:lang w:val="bs-Latn-BA"/>
              </w:rPr>
              <w:t>2.4.4.</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Sadržaj ponude</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_Toc121902184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11</w:t>
            </w:r>
            <w:r w:rsidR="003F1FC5" w:rsidRPr="003F1FC5">
              <w:rPr>
                <w:noProof/>
                <w:webHidden/>
                <w:sz w:val="20"/>
                <w:szCs w:val="20"/>
              </w:rPr>
              <w:fldChar w:fldCharType="end"/>
            </w:r>
          </w:hyperlink>
        </w:p>
        <w:p w14:paraId="381ECE3F" w14:textId="655A4561"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85" w:history="1">
            <w:r w:rsidR="003F1FC5" w:rsidRPr="003F1FC5">
              <w:rPr>
                <w:rStyle w:val="Hyperlink"/>
                <w:rFonts w:asciiTheme="majorHAnsi" w:eastAsia="Times New Roman" w:hAnsiTheme="majorHAnsi" w:cstheme="majorHAnsi"/>
                <w:i/>
                <w:noProof/>
                <w:sz w:val="20"/>
                <w:szCs w:val="20"/>
                <w:lang w:val="bs-Latn-BA"/>
              </w:rPr>
              <w:t>2.4.5.</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Lista prihvatljivih zemalja porijekla kupljene robe</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_Toc121902185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12</w:t>
            </w:r>
            <w:r w:rsidR="003F1FC5" w:rsidRPr="003F1FC5">
              <w:rPr>
                <w:noProof/>
                <w:webHidden/>
                <w:sz w:val="20"/>
                <w:szCs w:val="20"/>
              </w:rPr>
              <w:fldChar w:fldCharType="end"/>
            </w:r>
          </w:hyperlink>
        </w:p>
        <w:p w14:paraId="10DB0EAC" w14:textId="1D70B2D4" w:rsidR="003F1FC5" w:rsidRPr="003F1FC5" w:rsidRDefault="00084CDB" w:rsidP="003F1FC5">
          <w:pPr>
            <w:pStyle w:val="TOC3"/>
            <w:spacing w:after="0"/>
            <w:rPr>
              <w:rFonts w:asciiTheme="minorHAnsi" w:eastAsiaTheme="minorEastAsia" w:hAnsiTheme="minorHAnsi" w:cstheme="minorBidi"/>
              <w:noProof/>
              <w:sz w:val="20"/>
              <w:szCs w:val="20"/>
            </w:rPr>
          </w:pPr>
          <w:hyperlink w:anchor="_Toc121902186" w:history="1">
            <w:r w:rsidR="003F1FC5" w:rsidRPr="003F1FC5">
              <w:rPr>
                <w:rStyle w:val="Hyperlink"/>
                <w:rFonts w:asciiTheme="majorHAnsi" w:eastAsia="Times New Roman" w:hAnsiTheme="majorHAnsi" w:cstheme="majorHAnsi"/>
                <w:noProof/>
                <w:sz w:val="20"/>
                <w:szCs w:val="20"/>
                <w:lang w:val="bs-Latn-BA"/>
              </w:rPr>
              <w:t>2.4.6.</w:t>
            </w:r>
            <w:r w:rsidR="003F1FC5" w:rsidRPr="003F1FC5">
              <w:rPr>
                <w:rFonts w:asciiTheme="minorHAnsi" w:eastAsiaTheme="minorEastAsia" w:hAnsiTheme="minorHAnsi" w:cstheme="minorBidi"/>
                <w:noProof/>
                <w:sz w:val="20"/>
                <w:szCs w:val="20"/>
              </w:rPr>
              <w:tab/>
            </w:r>
            <w:r w:rsidR="003F1FC5" w:rsidRPr="003F1FC5">
              <w:rPr>
                <w:rStyle w:val="Hyperlink"/>
                <w:rFonts w:asciiTheme="majorHAnsi" w:eastAsia="Times New Roman" w:hAnsiTheme="majorHAnsi" w:cstheme="majorHAnsi"/>
                <w:noProof/>
                <w:sz w:val="20"/>
                <w:szCs w:val="20"/>
                <w:lang w:val="bs-Latn-BA"/>
              </w:rPr>
              <w:t>Rokovi završetka predloženog projekta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_Toc121902186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12</w:t>
            </w:r>
            <w:r w:rsidR="003F1FC5" w:rsidRPr="003F1FC5">
              <w:rPr>
                <w:noProof/>
                <w:webHidden/>
                <w:sz w:val="20"/>
                <w:szCs w:val="20"/>
              </w:rPr>
              <w:fldChar w:fldCharType="end"/>
            </w:r>
          </w:hyperlink>
        </w:p>
        <w:p w14:paraId="3ECE9069" w14:textId="20F8FE6D"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187" w:history="1">
            <w:r w:rsidR="003F1FC5" w:rsidRPr="003F1FC5">
              <w:rPr>
                <w:rStyle w:val="Hyperlink"/>
                <w:rFonts w:asciiTheme="majorHAnsi" w:hAnsiTheme="majorHAnsi" w:cstheme="majorHAnsi"/>
                <w:noProof/>
                <w:sz w:val="20"/>
                <w:szCs w:val="20"/>
              </w:rPr>
              <w:t>3.</w:t>
            </w:r>
            <w:r w:rsidR="003F1FC5" w:rsidRPr="003F1FC5">
              <w:rPr>
                <w:rFonts w:asciiTheme="minorHAnsi" w:eastAsiaTheme="minorEastAsia" w:hAnsiTheme="minorHAnsi" w:cstheme="minorBidi"/>
                <w:noProof/>
                <w:color w:val="auto"/>
                <w:sz w:val="20"/>
                <w:szCs w:val="20"/>
              </w:rPr>
              <w:tab/>
            </w:r>
            <w:r w:rsidR="003F1FC5" w:rsidRPr="003F1FC5">
              <w:rPr>
                <w:rStyle w:val="Hyperlink"/>
                <w:rFonts w:asciiTheme="majorHAnsi" w:hAnsiTheme="majorHAnsi" w:cstheme="majorHAnsi"/>
                <w:noProof/>
                <w:sz w:val="20"/>
                <w:szCs w:val="20"/>
              </w:rPr>
              <w:t>NAČIN PODNOŠENJA PRIJAVA I NJIHOVO OCJENJIVANJE</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_Toc121902187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12</w:t>
            </w:r>
            <w:r w:rsidR="003F1FC5" w:rsidRPr="003F1FC5">
              <w:rPr>
                <w:noProof/>
                <w:webHidden/>
                <w:sz w:val="20"/>
                <w:szCs w:val="20"/>
              </w:rPr>
              <w:fldChar w:fldCharType="end"/>
            </w:r>
          </w:hyperlink>
        </w:p>
        <w:p w14:paraId="1586E144" w14:textId="7030F86A"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88" w:history="1">
            <w:r w:rsidR="003F1FC5" w:rsidRPr="003F1FC5">
              <w:rPr>
                <w:rStyle w:val="Hyperlink"/>
                <w:b w:val="0"/>
                <w:sz w:val="20"/>
                <w:szCs w:val="20"/>
              </w:rPr>
              <w:t>3.1.</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Potrebna dokumentacija</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_Toc121902188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12</w:t>
            </w:r>
            <w:r w:rsidR="003F1FC5" w:rsidRPr="003F1FC5">
              <w:rPr>
                <w:b w:val="0"/>
                <w:webHidden/>
                <w:sz w:val="20"/>
                <w:szCs w:val="20"/>
              </w:rPr>
              <w:fldChar w:fldCharType="end"/>
            </w:r>
          </w:hyperlink>
        </w:p>
        <w:p w14:paraId="727CAE5D" w14:textId="68973266"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89" w:history="1">
            <w:r w:rsidR="003F1FC5" w:rsidRPr="003F1FC5">
              <w:rPr>
                <w:rStyle w:val="Hyperlink"/>
                <w:b w:val="0"/>
                <w:sz w:val="20"/>
                <w:szCs w:val="20"/>
              </w:rPr>
              <w:t>3.2.</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Način dostave prijave</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_Toc121902189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13</w:t>
            </w:r>
            <w:r w:rsidR="003F1FC5" w:rsidRPr="003F1FC5">
              <w:rPr>
                <w:b w:val="0"/>
                <w:webHidden/>
                <w:sz w:val="20"/>
                <w:szCs w:val="20"/>
              </w:rPr>
              <w:fldChar w:fldCharType="end"/>
            </w:r>
          </w:hyperlink>
        </w:p>
        <w:p w14:paraId="343A1C9F" w14:textId="3A7C39A4"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90" w:history="1">
            <w:r w:rsidR="003F1FC5" w:rsidRPr="003F1FC5">
              <w:rPr>
                <w:rStyle w:val="Hyperlink"/>
                <w:b w:val="0"/>
                <w:sz w:val="20"/>
                <w:szCs w:val="20"/>
              </w:rPr>
              <w:t>3.3.</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Krajnji rok za podnošenje prijave</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_Toc121902190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14</w:t>
            </w:r>
            <w:r w:rsidR="003F1FC5" w:rsidRPr="003F1FC5">
              <w:rPr>
                <w:b w:val="0"/>
                <w:webHidden/>
                <w:sz w:val="20"/>
                <w:szCs w:val="20"/>
              </w:rPr>
              <w:fldChar w:fldCharType="end"/>
            </w:r>
          </w:hyperlink>
        </w:p>
        <w:p w14:paraId="3468DCE6" w14:textId="2F01204C"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91" w:history="1">
            <w:r w:rsidR="003F1FC5" w:rsidRPr="003F1FC5">
              <w:rPr>
                <w:rStyle w:val="Hyperlink"/>
                <w:b w:val="0"/>
                <w:sz w:val="20"/>
                <w:szCs w:val="20"/>
              </w:rPr>
              <w:t>3.4.</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Dodatne informacije</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_Toc121902191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14</w:t>
            </w:r>
            <w:r w:rsidR="003F1FC5" w:rsidRPr="003F1FC5">
              <w:rPr>
                <w:b w:val="0"/>
                <w:webHidden/>
                <w:sz w:val="20"/>
                <w:szCs w:val="20"/>
              </w:rPr>
              <w:fldChar w:fldCharType="end"/>
            </w:r>
          </w:hyperlink>
        </w:p>
        <w:p w14:paraId="35EF34EE" w14:textId="6D4679DC"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92" w:history="1">
            <w:r w:rsidR="003F1FC5" w:rsidRPr="003F1FC5">
              <w:rPr>
                <w:rStyle w:val="Hyperlink"/>
                <w:b w:val="0"/>
                <w:sz w:val="20"/>
                <w:szCs w:val="20"/>
              </w:rPr>
              <w:t>3.5.</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Informisanje potencijalnih podnosioca prijava o javnom pozivu</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_Toc121902192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14</w:t>
            </w:r>
            <w:r w:rsidR="003F1FC5" w:rsidRPr="003F1FC5">
              <w:rPr>
                <w:b w:val="0"/>
                <w:webHidden/>
                <w:sz w:val="20"/>
                <w:szCs w:val="20"/>
              </w:rPr>
              <w:fldChar w:fldCharType="end"/>
            </w:r>
          </w:hyperlink>
        </w:p>
        <w:p w14:paraId="34CE4BFA" w14:textId="0FA64AA1"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193" w:history="1">
            <w:r w:rsidR="003F1FC5" w:rsidRPr="003F1FC5">
              <w:rPr>
                <w:rStyle w:val="Hyperlink"/>
                <w:rFonts w:asciiTheme="majorHAnsi" w:hAnsiTheme="majorHAnsi" w:cstheme="majorHAnsi"/>
                <w:noProof/>
                <w:sz w:val="20"/>
                <w:szCs w:val="20"/>
              </w:rPr>
              <w:t>4.</w:t>
            </w:r>
            <w:r w:rsidR="003F1FC5" w:rsidRPr="003F1FC5">
              <w:rPr>
                <w:rFonts w:asciiTheme="minorHAnsi" w:eastAsiaTheme="minorEastAsia" w:hAnsiTheme="minorHAnsi" w:cstheme="minorBidi"/>
                <w:noProof/>
                <w:color w:val="auto"/>
                <w:sz w:val="20"/>
                <w:szCs w:val="20"/>
              </w:rPr>
              <w:tab/>
            </w:r>
            <w:r w:rsidR="003F1FC5" w:rsidRPr="003F1FC5">
              <w:rPr>
                <w:rStyle w:val="Hyperlink"/>
                <w:rFonts w:asciiTheme="majorHAnsi" w:hAnsiTheme="majorHAnsi" w:cstheme="majorHAnsi"/>
                <w:noProof/>
                <w:sz w:val="20"/>
                <w:szCs w:val="20"/>
              </w:rPr>
              <w:t>BODOVANJE I ODABIR KORISNIKA BESPOVRATNIH SREDSTAVA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_Toc121902193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14</w:t>
            </w:r>
            <w:r w:rsidR="003F1FC5" w:rsidRPr="003F1FC5">
              <w:rPr>
                <w:noProof/>
                <w:webHidden/>
                <w:sz w:val="20"/>
                <w:szCs w:val="20"/>
              </w:rPr>
              <w:fldChar w:fldCharType="end"/>
            </w:r>
          </w:hyperlink>
        </w:p>
        <w:p w14:paraId="69459487" w14:textId="2796AF87"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94" w:history="1">
            <w:r w:rsidR="003F1FC5" w:rsidRPr="003F1FC5">
              <w:rPr>
                <w:rStyle w:val="Hyperlink"/>
                <w:b w:val="0"/>
                <w:sz w:val="20"/>
                <w:szCs w:val="20"/>
              </w:rPr>
              <w:t>4.1.</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Korak 1: Otvaranje pristiglih prijava, provjera administrativne usklađenosti i ispunjenosti općih i posebnih kriterija</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_Toc121902194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15</w:t>
            </w:r>
            <w:r w:rsidR="003F1FC5" w:rsidRPr="003F1FC5">
              <w:rPr>
                <w:b w:val="0"/>
                <w:webHidden/>
                <w:sz w:val="20"/>
                <w:szCs w:val="20"/>
              </w:rPr>
              <w:fldChar w:fldCharType="end"/>
            </w:r>
          </w:hyperlink>
        </w:p>
        <w:p w14:paraId="2D5FEFA9" w14:textId="020AD512"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95" w:history="1">
            <w:r w:rsidR="003F1FC5" w:rsidRPr="003F1FC5">
              <w:rPr>
                <w:rStyle w:val="Hyperlink"/>
                <w:b w:val="0"/>
                <w:sz w:val="20"/>
                <w:szCs w:val="20"/>
              </w:rPr>
              <w:t>4.2.</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Korak 2: Bodovanje prijava</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_Toc121902195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15</w:t>
            </w:r>
            <w:r w:rsidR="003F1FC5" w:rsidRPr="003F1FC5">
              <w:rPr>
                <w:b w:val="0"/>
                <w:webHidden/>
                <w:sz w:val="20"/>
                <w:szCs w:val="20"/>
              </w:rPr>
              <w:fldChar w:fldCharType="end"/>
            </w:r>
          </w:hyperlink>
        </w:p>
        <w:p w14:paraId="547A0075" w14:textId="6F5282FD" w:rsidR="003F1FC5" w:rsidRPr="003F1FC5" w:rsidRDefault="00084CDB" w:rsidP="003F1FC5">
          <w:pPr>
            <w:pStyle w:val="TOC2"/>
            <w:spacing w:line="240" w:lineRule="auto"/>
            <w:rPr>
              <w:rFonts w:asciiTheme="minorHAnsi" w:eastAsiaTheme="minorEastAsia" w:hAnsiTheme="minorHAnsi" w:cstheme="minorBidi"/>
              <w:b w:val="0"/>
              <w:spacing w:val="0"/>
              <w:sz w:val="20"/>
              <w:szCs w:val="20"/>
              <w:lang w:val="en-US"/>
            </w:rPr>
          </w:pPr>
          <w:hyperlink w:anchor="_Toc121902196" w:history="1">
            <w:r w:rsidR="003F1FC5" w:rsidRPr="003F1FC5">
              <w:rPr>
                <w:rStyle w:val="Hyperlink"/>
                <w:b w:val="0"/>
                <w:sz w:val="20"/>
                <w:szCs w:val="20"/>
              </w:rPr>
              <w:t>4.3.</w:t>
            </w:r>
            <w:r w:rsidR="003F1FC5" w:rsidRPr="003F1FC5">
              <w:rPr>
                <w:rFonts w:asciiTheme="minorHAnsi" w:eastAsiaTheme="minorEastAsia" w:hAnsiTheme="minorHAnsi" w:cstheme="minorBidi"/>
                <w:b w:val="0"/>
                <w:spacing w:val="0"/>
                <w:sz w:val="20"/>
                <w:szCs w:val="20"/>
                <w:lang w:val="en-US"/>
              </w:rPr>
              <w:tab/>
            </w:r>
            <w:r w:rsidR="003F1FC5" w:rsidRPr="003F1FC5">
              <w:rPr>
                <w:rStyle w:val="Hyperlink"/>
                <w:b w:val="0"/>
                <w:sz w:val="20"/>
                <w:szCs w:val="20"/>
              </w:rPr>
              <w:t>Korak 3: Posjeta na terenu</w:t>
            </w:r>
            <w:r w:rsidR="003F1FC5" w:rsidRPr="003F1FC5">
              <w:rPr>
                <w:b w:val="0"/>
                <w:webHidden/>
                <w:sz w:val="20"/>
                <w:szCs w:val="20"/>
              </w:rPr>
              <w:tab/>
            </w:r>
            <w:r w:rsidR="003F1FC5" w:rsidRPr="003F1FC5">
              <w:rPr>
                <w:b w:val="0"/>
                <w:webHidden/>
                <w:sz w:val="20"/>
                <w:szCs w:val="20"/>
              </w:rPr>
              <w:fldChar w:fldCharType="begin"/>
            </w:r>
            <w:r w:rsidR="003F1FC5" w:rsidRPr="003F1FC5">
              <w:rPr>
                <w:b w:val="0"/>
                <w:webHidden/>
                <w:sz w:val="20"/>
                <w:szCs w:val="20"/>
              </w:rPr>
              <w:instrText xml:space="preserve"> PAGEREF _Toc121902196 \h </w:instrText>
            </w:r>
            <w:r w:rsidR="003F1FC5" w:rsidRPr="003F1FC5">
              <w:rPr>
                <w:b w:val="0"/>
                <w:webHidden/>
                <w:sz w:val="20"/>
                <w:szCs w:val="20"/>
              </w:rPr>
            </w:r>
            <w:r w:rsidR="003F1FC5" w:rsidRPr="003F1FC5">
              <w:rPr>
                <w:b w:val="0"/>
                <w:webHidden/>
                <w:sz w:val="20"/>
                <w:szCs w:val="20"/>
              </w:rPr>
              <w:fldChar w:fldCharType="separate"/>
            </w:r>
            <w:r w:rsidR="003F1FC5" w:rsidRPr="003F1FC5">
              <w:rPr>
                <w:b w:val="0"/>
                <w:webHidden/>
                <w:sz w:val="20"/>
                <w:szCs w:val="20"/>
              </w:rPr>
              <w:t>16</w:t>
            </w:r>
            <w:r w:rsidR="003F1FC5" w:rsidRPr="003F1FC5">
              <w:rPr>
                <w:b w:val="0"/>
                <w:webHidden/>
                <w:sz w:val="20"/>
                <w:szCs w:val="20"/>
              </w:rPr>
              <w:fldChar w:fldCharType="end"/>
            </w:r>
          </w:hyperlink>
        </w:p>
        <w:p w14:paraId="67706F14" w14:textId="7FEB1509"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197" w:history="1">
            <w:r w:rsidR="003F1FC5" w:rsidRPr="003F1FC5">
              <w:rPr>
                <w:rStyle w:val="Hyperlink"/>
                <w:rFonts w:asciiTheme="majorHAnsi" w:hAnsiTheme="majorHAnsi" w:cstheme="majorHAnsi"/>
                <w:noProof/>
                <w:sz w:val="20"/>
                <w:szCs w:val="20"/>
                <w:lang w:val="bs-Latn-BA"/>
              </w:rPr>
              <w:t>5. OBAVIJEST O REZULTATIMA POZIVA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_Toc121902197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17</w:t>
            </w:r>
            <w:r w:rsidR="003F1FC5" w:rsidRPr="003F1FC5">
              <w:rPr>
                <w:noProof/>
                <w:webHidden/>
                <w:sz w:val="20"/>
                <w:szCs w:val="20"/>
              </w:rPr>
              <w:fldChar w:fldCharType="end"/>
            </w:r>
          </w:hyperlink>
        </w:p>
        <w:p w14:paraId="5F6245A7" w14:textId="1E3EBEAD"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198" w:history="1">
            <w:r w:rsidR="003F1FC5" w:rsidRPr="003F1FC5">
              <w:rPr>
                <w:rStyle w:val="Hyperlink"/>
                <w:rFonts w:asciiTheme="majorHAnsi" w:hAnsiTheme="majorHAnsi" w:cstheme="majorHAnsi"/>
                <w:noProof/>
                <w:sz w:val="20"/>
                <w:szCs w:val="20"/>
                <w:lang w:val="bs-Latn-BA"/>
              </w:rPr>
              <w:t>6. ODLUKA O DODJELI SREDSTAVA I POTPISIVANJE UGOVORA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_Toc121902198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17</w:t>
            </w:r>
            <w:r w:rsidR="003F1FC5" w:rsidRPr="003F1FC5">
              <w:rPr>
                <w:noProof/>
                <w:webHidden/>
                <w:sz w:val="20"/>
                <w:szCs w:val="20"/>
              </w:rPr>
              <w:fldChar w:fldCharType="end"/>
            </w:r>
          </w:hyperlink>
        </w:p>
        <w:p w14:paraId="58170D61" w14:textId="073D44E0"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199" w:history="1">
            <w:r w:rsidR="003F1FC5" w:rsidRPr="003F1FC5">
              <w:rPr>
                <w:rStyle w:val="Hyperlink"/>
                <w:rFonts w:asciiTheme="majorHAnsi" w:hAnsiTheme="majorHAnsi" w:cstheme="majorHAnsi"/>
                <w:noProof/>
                <w:sz w:val="20"/>
                <w:szCs w:val="20"/>
                <w:lang w:val="bs-Latn-BA"/>
              </w:rPr>
              <w:t>7. NAČIN ISPLATE SREDSTAVA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_Toc121902199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17</w:t>
            </w:r>
            <w:r w:rsidR="003F1FC5" w:rsidRPr="003F1FC5">
              <w:rPr>
                <w:noProof/>
                <w:webHidden/>
                <w:sz w:val="20"/>
                <w:szCs w:val="20"/>
              </w:rPr>
              <w:fldChar w:fldCharType="end"/>
            </w:r>
          </w:hyperlink>
        </w:p>
        <w:p w14:paraId="076929CB" w14:textId="0B2F5F51"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200" w:history="1">
            <w:r w:rsidR="003F1FC5" w:rsidRPr="003F1FC5">
              <w:rPr>
                <w:rStyle w:val="Hyperlink"/>
                <w:rFonts w:asciiTheme="majorHAnsi" w:hAnsiTheme="majorHAnsi" w:cstheme="majorHAnsi"/>
                <w:noProof/>
                <w:sz w:val="20"/>
                <w:szCs w:val="20"/>
                <w:lang w:val="bs-Latn-BA"/>
              </w:rPr>
              <w:t>8. PODRŠKA U TOKU REALIZACIJE INVESTICIJA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_Toc121902200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18</w:t>
            </w:r>
            <w:r w:rsidR="003F1FC5" w:rsidRPr="003F1FC5">
              <w:rPr>
                <w:noProof/>
                <w:webHidden/>
                <w:sz w:val="20"/>
                <w:szCs w:val="20"/>
              </w:rPr>
              <w:fldChar w:fldCharType="end"/>
            </w:r>
          </w:hyperlink>
        </w:p>
        <w:p w14:paraId="68750545" w14:textId="2766D568"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201" w:history="1">
            <w:r w:rsidR="003F1FC5" w:rsidRPr="003F1FC5">
              <w:rPr>
                <w:rStyle w:val="Hyperlink"/>
                <w:rFonts w:asciiTheme="majorHAnsi" w:hAnsiTheme="majorHAnsi" w:cstheme="majorHAnsi"/>
                <w:noProof/>
                <w:sz w:val="20"/>
                <w:szCs w:val="20"/>
                <w:lang w:val="bs-Latn-BA"/>
              </w:rPr>
              <w:t>9. IZVJEŠTAVANJE I PRAVDANJE TROŠKOVA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_Toc121902201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18</w:t>
            </w:r>
            <w:r w:rsidR="003F1FC5" w:rsidRPr="003F1FC5">
              <w:rPr>
                <w:noProof/>
                <w:webHidden/>
                <w:sz w:val="20"/>
                <w:szCs w:val="20"/>
              </w:rPr>
              <w:fldChar w:fldCharType="end"/>
            </w:r>
          </w:hyperlink>
        </w:p>
        <w:p w14:paraId="6C580E91" w14:textId="59F877E5"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202" w:history="1">
            <w:r w:rsidR="003F1FC5" w:rsidRPr="003F1FC5">
              <w:rPr>
                <w:rStyle w:val="Hyperlink"/>
                <w:rFonts w:asciiTheme="majorHAnsi" w:hAnsiTheme="majorHAnsi" w:cstheme="majorHAnsi"/>
                <w:noProof/>
                <w:sz w:val="20"/>
                <w:szCs w:val="20"/>
                <w:lang w:val="bs-Latn-BA"/>
              </w:rPr>
              <w:t>10. KONTROLA REALIZACIJE INVESTICIJE I PRAĆENJE</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_Toc121902202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18</w:t>
            </w:r>
            <w:r w:rsidR="003F1FC5" w:rsidRPr="003F1FC5">
              <w:rPr>
                <w:noProof/>
                <w:webHidden/>
                <w:sz w:val="20"/>
                <w:szCs w:val="20"/>
              </w:rPr>
              <w:fldChar w:fldCharType="end"/>
            </w:r>
          </w:hyperlink>
        </w:p>
        <w:p w14:paraId="0933BD1A" w14:textId="7D416EC2"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203" w:history="1">
            <w:r w:rsidR="003F1FC5" w:rsidRPr="003F1FC5">
              <w:rPr>
                <w:rStyle w:val="Hyperlink"/>
                <w:rFonts w:asciiTheme="majorHAnsi" w:hAnsiTheme="majorHAnsi" w:cstheme="majorHAnsi"/>
                <w:noProof/>
                <w:sz w:val="20"/>
                <w:szCs w:val="20"/>
                <w:lang w:val="bs-Latn-BA"/>
              </w:rPr>
              <w:t>11. PROMOCIJA PROJEKATA I OZNAČAVANJE OBJEKATA I OPREME FINANSIRANIH KROZ MJERU PODRŠKE PROJEKATA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_Toc121902203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19</w:t>
            </w:r>
            <w:r w:rsidR="003F1FC5" w:rsidRPr="003F1FC5">
              <w:rPr>
                <w:noProof/>
                <w:webHidden/>
                <w:sz w:val="20"/>
                <w:szCs w:val="20"/>
              </w:rPr>
              <w:fldChar w:fldCharType="end"/>
            </w:r>
          </w:hyperlink>
        </w:p>
        <w:p w14:paraId="20EA3BA1" w14:textId="547D164A"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204" w:history="1">
            <w:r w:rsidR="003F1FC5" w:rsidRPr="003F1FC5">
              <w:rPr>
                <w:rStyle w:val="Hyperlink"/>
                <w:rFonts w:asciiTheme="majorHAnsi" w:hAnsiTheme="majorHAnsi" w:cstheme="majorHAnsi"/>
                <w:noProof/>
                <w:sz w:val="20"/>
                <w:szCs w:val="20"/>
                <w:lang w:val="bs-Latn-BA"/>
              </w:rPr>
              <w:t>12. IZMJENE I/ILI ISPRAVKE JAVNOG POZIVA</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_Toc121902204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19</w:t>
            </w:r>
            <w:r w:rsidR="003F1FC5" w:rsidRPr="003F1FC5">
              <w:rPr>
                <w:noProof/>
                <w:webHidden/>
                <w:sz w:val="20"/>
                <w:szCs w:val="20"/>
              </w:rPr>
              <w:fldChar w:fldCharType="end"/>
            </w:r>
          </w:hyperlink>
        </w:p>
        <w:p w14:paraId="54FE5745" w14:textId="0E4DC421" w:rsidR="003F1FC5" w:rsidRPr="003F1FC5" w:rsidRDefault="00084CDB" w:rsidP="003F1FC5">
          <w:pPr>
            <w:pStyle w:val="TOC1"/>
            <w:rPr>
              <w:rFonts w:asciiTheme="minorHAnsi" w:eastAsiaTheme="minorEastAsia" w:hAnsiTheme="minorHAnsi" w:cstheme="minorBidi"/>
              <w:noProof/>
              <w:color w:val="auto"/>
              <w:sz w:val="20"/>
              <w:szCs w:val="20"/>
            </w:rPr>
          </w:pPr>
          <w:hyperlink w:anchor="_Toc121902205" w:history="1">
            <w:r w:rsidR="003F1FC5" w:rsidRPr="003F1FC5">
              <w:rPr>
                <w:rStyle w:val="Hyperlink"/>
                <w:rFonts w:asciiTheme="majorHAnsi" w:hAnsiTheme="majorHAnsi" w:cstheme="majorHAnsi"/>
                <w:noProof/>
                <w:sz w:val="20"/>
                <w:szCs w:val="20"/>
                <w:lang w:val="bs-Latn-BA"/>
              </w:rPr>
              <w:t>PRILOZI</w:t>
            </w:r>
            <w:r w:rsidR="003F1FC5" w:rsidRPr="003F1FC5">
              <w:rPr>
                <w:noProof/>
                <w:webHidden/>
                <w:sz w:val="20"/>
                <w:szCs w:val="20"/>
              </w:rPr>
              <w:tab/>
            </w:r>
            <w:r w:rsidR="003F1FC5" w:rsidRPr="003F1FC5">
              <w:rPr>
                <w:noProof/>
                <w:webHidden/>
                <w:sz w:val="20"/>
                <w:szCs w:val="20"/>
              </w:rPr>
              <w:fldChar w:fldCharType="begin"/>
            </w:r>
            <w:r w:rsidR="003F1FC5" w:rsidRPr="003F1FC5">
              <w:rPr>
                <w:noProof/>
                <w:webHidden/>
                <w:sz w:val="20"/>
                <w:szCs w:val="20"/>
              </w:rPr>
              <w:instrText xml:space="preserve"> PAGEREF _Toc121902205 \h </w:instrText>
            </w:r>
            <w:r w:rsidR="003F1FC5" w:rsidRPr="003F1FC5">
              <w:rPr>
                <w:noProof/>
                <w:webHidden/>
                <w:sz w:val="20"/>
                <w:szCs w:val="20"/>
              </w:rPr>
            </w:r>
            <w:r w:rsidR="003F1FC5" w:rsidRPr="003F1FC5">
              <w:rPr>
                <w:noProof/>
                <w:webHidden/>
                <w:sz w:val="20"/>
                <w:szCs w:val="20"/>
              </w:rPr>
              <w:fldChar w:fldCharType="separate"/>
            </w:r>
            <w:r w:rsidR="003F1FC5" w:rsidRPr="003F1FC5">
              <w:rPr>
                <w:noProof/>
                <w:webHidden/>
                <w:sz w:val="20"/>
                <w:szCs w:val="20"/>
              </w:rPr>
              <w:t>19</w:t>
            </w:r>
            <w:r w:rsidR="003F1FC5" w:rsidRPr="003F1FC5">
              <w:rPr>
                <w:noProof/>
                <w:webHidden/>
                <w:sz w:val="20"/>
                <w:szCs w:val="20"/>
              </w:rPr>
              <w:fldChar w:fldCharType="end"/>
            </w:r>
          </w:hyperlink>
        </w:p>
        <w:p w14:paraId="6C77D055" w14:textId="77777777" w:rsidR="003F1FC5" w:rsidRDefault="00131A09" w:rsidP="00131A09">
          <w:pPr>
            <w:tabs>
              <w:tab w:val="left" w:pos="440"/>
              <w:tab w:val="right" w:leader="dot" w:pos="9739"/>
            </w:tabs>
            <w:spacing w:after="0" w:line="240" w:lineRule="auto"/>
            <w:rPr>
              <w:rFonts w:asciiTheme="majorHAnsi" w:eastAsia="Calibri" w:hAnsiTheme="majorHAnsi" w:cstheme="majorHAnsi"/>
              <w:bCs/>
              <w:color w:val="000000" w:themeColor="text1"/>
              <w:sz w:val="20"/>
              <w:szCs w:val="20"/>
              <w:lang w:val="bs-Latn-BA"/>
            </w:rPr>
          </w:pPr>
          <w:r w:rsidRPr="00501F34">
            <w:rPr>
              <w:rFonts w:asciiTheme="majorHAnsi" w:eastAsia="Calibri" w:hAnsiTheme="majorHAnsi" w:cstheme="majorHAnsi"/>
              <w:bCs/>
              <w:color w:val="000000" w:themeColor="text1"/>
              <w:sz w:val="20"/>
              <w:szCs w:val="20"/>
              <w:lang w:val="bs-Latn-BA"/>
            </w:rPr>
            <w:fldChar w:fldCharType="end"/>
          </w:r>
        </w:p>
        <w:p w14:paraId="134819E5" w14:textId="77777777" w:rsidR="003F1FC5" w:rsidRDefault="003F1FC5" w:rsidP="00131A09">
          <w:pPr>
            <w:tabs>
              <w:tab w:val="left" w:pos="440"/>
              <w:tab w:val="right" w:leader="dot" w:pos="9739"/>
            </w:tabs>
            <w:spacing w:after="0" w:line="240" w:lineRule="auto"/>
            <w:rPr>
              <w:rFonts w:asciiTheme="majorHAnsi" w:eastAsia="Calibri" w:hAnsiTheme="majorHAnsi" w:cstheme="majorHAnsi"/>
              <w:bCs/>
              <w:color w:val="000000" w:themeColor="text1"/>
              <w:sz w:val="20"/>
              <w:szCs w:val="20"/>
              <w:lang w:val="bs-Latn-BA"/>
            </w:rPr>
          </w:pPr>
        </w:p>
        <w:p w14:paraId="7C0019FD" w14:textId="77777777" w:rsidR="003F1FC5" w:rsidRDefault="003F1FC5" w:rsidP="00131A09">
          <w:pPr>
            <w:tabs>
              <w:tab w:val="left" w:pos="440"/>
              <w:tab w:val="right" w:leader="dot" w:pos="9739"/>
            </w:tabs>
            <w:spacing w:after="0" w:line="240" w:lineRule="auto"/>
            <w:rPr>
              <w:rFonts w:asciiTheme="majorHAnsi" w:eastAsia="Calibri" w:hAnsiTheme="majorHAnsi" w:cstheme="majorHAnsi"/>
              <w:bCs/>
              <w:color w:val="000000" w:themeColor="text1"/>
              <w:sz w:val="20"/>
              <w:szCs w:val="20"/>
              <w:lang w:val="bs-Latn-BA"/>
            </w:rPr>
          </w:pPr>
        </w:p>
        <w:p w14:paraId="1D1D5804" w14:textId="77777777" w:rsidR="003F1FC5" w:rsidRDefault="003F1FC5" w:rsidP="00131A09">
          <w:pPr>
            <w:tabs>
              <w:tab w:val="left" w:pos="440"/>
              <w:tab w:val="right" w:leader="dot" w:pos="9739"/>
            </w:tabs>
            <w:spacing w:after="0" w:line="240" w:lineRule="auto"/>
            <w:rPr>
              <w:rFonts w:asciiTheme="majorHAnsi" w:eastAsia="Calibri" w:hAnsiTheme="majorHAnsi" w:cstheme="majorHAnsi"/>
              <w:bCs/>
              <w:color w:val="000000" w:themeColor="text1"/>
              <w:sz w:val="20"/>
              <w:szCs w:val="20"/>
              <w:lang w:val="bs-Latn-BA"/>
            </w:rPr>
          </w:pPr>
        </w:p>
        <w:p w14:paraId="19712C0E" w14:textId="77777777" w:rsidR="003F1FC5" w:rsidRDefault="003F1FC5" w:rsidP="00131A09">
          <w:pPr>
            <w:tabs>
              <w:tab w:val="left" w:pos="440"/>
              <w:tab w:val="right" w:leader="dot" w:pos="9739"/>
            </w:tabs>
            <w:spacing w:after="0" w:line="240" w:lineRule="auto"/>
            <w:rPr>
              <w:rFonts w:asciiTheme="majorHAnsi" w:eastAsia="Calibri" w:hAnsiTheme="majorHAnsi" w:cstheme="majorHAnsi"/>
              <w:bCs/>
              <w:color w:val="000000" w:themeColor="text1"/>
              <w:sz w:val="20"/>
              <w:szCs w:val="20"/>
              <w:lang w:val="bs-Latn-BA"/>
            </w:rPr>
          </w:pPr>
        </w:p>
        <w:p w14:paraId="7D3BECD1" w14:textId="77777777" w:rsidR="003F1FC5" w:rsidRDefault="003F1FC5" w:rsidP="00131A09">
          <w:pPr>
            <w:tabs>
              <w:tab w:val="left" w:pos="440"/>
              <w:tab w:val="right" w:leader="dot" w:pos="9739"/>
            </w:tabs>
            <w:spacing w:after="0" w:line="240" w:lineRule="auto"/>
            <w:rPr>
              <w:rFonts w:asciiTheme="majorHAnsi" w:eastAsia="Calibri" w:hAnsiTheme="majorHAnsi" w:cstheme="majorHAnsi"/>
              <w:bCs/>
              <w:color w:val="000000" w:themeColor="text1"/>
              <w:sz w:val="20"/>
              <w:szCs w:val="20"/>
              <w:lang w:val="bs-Latn-BA"/>
            </w:rPr>
          </w:pPr>
        </w:p>
        <w:p w14:paraId="33BF7863" w14:textId="77777777" w:rsidR="003F1FC5" w:rsidRDefault="003F1FC5" w:rsidP="00131A09">
          <w:pPr>
            <w:tabs>
              <w:tab w:val="left" w:pos="440"/>
              <w:tab w:val="right" w:leader="dot" w:pos="9739"/>
            </w:tabs>
            <w:spacing w:after="0" w:line="240" w:lineRule="auto"/>
            <w:rPr>
              <w:rFonts w:asciiTheme="majorHAnsi" w:eastAsia="Calibri" w:hAnsiTheme="majorHAnsi" w:cstheme="majorHAnsi"/>
              <w:bCs/>
              <w:color w:val="000000" w:themeColor="text1"/>
              <w:sz w:val="20"/>
              <w:szCs w:val="20"/>
              <w:lang w:val="bs-Latn-BA"/>
            </w:rPr>
          </w:pPr>
        </w:p>
        <w:p w14:paraId="00E68B88" w14:textId="7EF90EF3" w:rsidR="00131A09" w:rsidRPr="00617102" w:rsidRDefault="00084CDB" w:rsidP="00131A09">
          <w:pPr>
            <w:tabs>
              <w:tab w:val="left" w:pos="440"/>
              <w:tab w:val="right" w:leader="dot" w:pos="9739"/>
            </w:tabs>
            <w:spacing w:after="0" w:line="240" w:lineRule="auto"/>
            <w:rPr>
              <w:rFonts w:asciiTheme="majorHAnsi" w:eastAsia="Calibri" w:hAnsiTheme="majorHAnsi" w:cstheme="majorHAnsi"/>
              <w:color w:val="000000" w:themeColor="text1"/>
              <w:sz w:val="18"/>
              <w:lang w:val="bs-Latn-BA"/>
            </w:rPr>
          </w:pPr>
        </w:p>
      </w:sdtContent>
    </w:sdt>
    <w:p w14:paraId="27838F03" w14:textId="77777777" w:rsidR="00131A09" w:rsidRPr="00617102"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spacing w:after="0" w:line="240" w:lineRule="auto"/>
        <w:ind w:left="720"/>
        <w:outlineLvl w:val="0"/>
        <w:rPr>
          <w:rFonts w:asciiTheme="majorHAnsi" w:eastAsia="Times New Roman" w:hAnsiTheme="majorHAnsi" w:cstheme="majorHAnsi"/>
          <w:b/>
          <w:color w:val="000000" w:themeColor="text1"/>
          <w:sz w:val="28"/>
          <w:szCs w:val="28"/>
          <w:lang w:val="bs-Latn-BA"/>
        </w:rPr>
      </w:pPr>
      <w:bookmarkStart w:id="6" w:name="_Toc121902161"/>
      <w:bookmarkEnd w:id="1"/>
      <w:bookmarkEnd w:id="2"/>
      <w:bookmarkEnd w:id="3"/>
      <w:r w:rsidRPr="00617102">
        <w:rPr>
          <w:rFonts w:asciiTheme="majorHAnsi" w:eastAsia="Times New Roman" w:hAnsiTheme="majorHAnsi" w:cstheme="majorHAnsi"/>
          <w:b/>
          <w:color w:val="000000" w:themeColor="text1"/>
          <w:sz w:val="28"/>
          <w:szCs w:val="28"/>
          <w:lang w:val="bs-Latn-BA"/>
        </w:rPr>
        <w:lastRenderedPageBreak/>
        <w:t>Lista skraćenica</w:t>
      </w:r>
      <w:bookmarkEnd w:id="6"/>
    </w:p>
    <w:p w14:paraId="7D123F2D" w14:textId="77777777" w:rsidR="00131A09" w:rsidRPr="00617102" w:rsidRDefault="00131A09" w:rsidP="00131A09">
      <w:pPr>
        <w:spacing w:after="0" w:line="240" w:lineRule="auto"/>
        <w:jc w:val="both"/>
        <w:rPr>
          <w:rFonts w:asciiTheme="majorHAnsi" w:eastAsia="Times New Roman" w:hAnsiTheme="majorHAnsi" w:cstheme="majorHAnsi"/>
          <w:b/>
          <w:color w:val="000000" w:themeColor="text1"/>
          <w:lang w:val="bs-Latn-BA"/>
        </w:rPr>
      </w:pPr>
    </w:p>
    <w:tbl>
      <w:tblPr>
        <w:tblStyle w:val="TableGrid1"/>
        <w:tblW w:w="9895" w:type="dxa"/>
        <w:tblLook w:val="04A0" w:firstRow="1" w:lastRow="0" w:firstColumn="1" w:lastColumn="0" w:noHBand="0" w:noVBand="1"/>
      </w:tblPr>
      <w:tblGrid>
        <w:gridCol w:w="2028"/>
        <w:gridCol w:w="7867"/>
      </w:tblGrid>
      <w:tr w:rsidR="00131A09" w:rsidRPr="00617102" w:rsidDel="00D27986" w14:paraId="60E3375F" w14:textId="77777777" w:rsidTr="00F31C75">
        <w:trPr>
          <w:trHeight w:val="227"/>
        </w:trPr>
        <w:tc>
          <w:tcPr>
            <w:tcW w:w="2028" w:type="dxa"/>
          </w:tcPr>
          <w:p w14:paraId="400EABEE" w14:textId="77777777" w:rsidR="00131A09" w:rsidRPr="00617102" w:rsidDel="00D27986" w:rsidRDefault="00131A09" w:rsidP="00131A09">
            <w:pPr>
              <w:rPr>
                <w:rFonts w:asciiTheme="majorHAnsi" w:eastAsia="Times New Roman" w:hAnsiTheme="majorHAnsi" w:cstheme="majorHAnsi"/>
                <w:b/>
                <w:color w:val="000000" w:themeColor="text1"/>
                <w:lang w:val="bs-Latn-BA"/>
              </w:rPr>
            </w:pPr>
            <w:r w:rsidRPr="00617102">
              <w:rPr>
                <w:rFonts w:asciiTheme="majorHAnsi" w:eastAsia="Times New Roman" w:hAnsiTheme="majorHAnsi" w:cstheme="majorHAnsi"/>
                <w:b/>
                <w:color w:val="000000" w:themeColor="text1"/>
                <w:lang w:val="bs-Latn-BA"/>
              </w:rPr>
              <w:t>BD</w:t>
            </w:r>
          </w:p>
        </w:tc>
        <w:tc>
          <w:tcPr>
            <w:tcW w:w="7867" w:type="dxa"/>
          </w:tcPr>
          <w:p w14:paraId="0DE68E06" w14:textId="77777777" w:rsidR="00131A09" w:rsidRPr="00617102" w:rsidDel="00D27986"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Brčko Distrikt</w:t>
            </w:r>
          </w:p>
        </w:tc>
      </w:tr>
      <w:tr w:rsidR="00131A09" w:rsidRPr="00617102" w14:paraId="3304AEC4" w14:textId="77777777" w:rsidTr="00F31C75">
        <w:trPr>
          <w:trHeight w:val="227"/>
        </w:trPr>
        <w:tc>
          <w:tcPr>
            <w:tcW w:w="2028" w:type="dxa"/>
          </w:tcPr>
          <w:p w14:paraId="07D02463"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BiH</w:t>
            </w:r>
          </w:p>
        </w:tc>
        <w:tc>
          <w:tcPr>
            <w:tcW w:w="7867" w:type="dxa"/>
          </w:tcPr>
          <w:p w14:paraId="57109A84"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Bosna i Hercegovina</w:t>
            </w:r>
          </w:p>
        </w:tc>
      </w:tr>
      <w:tr w:rsidR="00131A09" w:rsidRPr="00617102" w14:paraId="605C7F8F" w14:textId="77777777" w:rsidTr="00F31C75">
        <w:trPr>
          <w:trHeight w:val="227"/>
        </w:trPr>
        <w:tc>
          <w:tcPr>
            <w:tcW w:w="2028" w:type="dxa"/>
          </w:tcPr>
          <w:p w14:paraId="55B175DC"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CIPS</w:t>
            </w:r>
          </w:p>
        </w:tc>
        <w:tc>
          <w:tcPr>
            <w:tcW w:w="7867" w:type="dxa"/>
          </w:tcPr>
          <w:p w14:paraId="14035EE7" w14:textId="5E44BD92" w:rsidR="00131A09" w:rsidRPr="00617102" w:rsidRDefault="00E60B88" w:rsidP="00131A09">
            <w:pPr>
              <w:rPr>
                <w:rFonts w:asciiTheme="majorHAnsi" w:hAnsiTheme="majorHAnsi" w:cstheme="majorHAnsi"/>
                <w:sz w:val="20"/>
                <w:szCs w:val="20"/>
                <w:lang w:val="bs-Latn-BA"/>
              </w:rPr>
            </w:pPr>
            <w:r w:rsidRPr="00E60B88">
              <w:rPr>
                <w:rFonts w:asciiTheme="majorHAnsi" w:hAnsiTheme="majorHAnsi" w:cstheme="majorHAnsi"/>
                <w:sz w:val="20"/>
                <w:szCs w:val="20"/>
                <w:lang w:val="bs-Latn-BA"/>
              </w:rPr>
              <w:t>Sistem zaštite identiteta građana</w:t>
            </w:r>
            <w:r w:rsidR="0087696D">
              <w:rPr>
                <w:rFonts w:asciiTheme="majorHAnsi" w:hAnsiTheme="majorHAnsi" w:cstheme="majorHAnsi"/>
                <w:sz w:val="20"/>
                <w:szCs w:val="20"/>
                <w:lang w:val="bs-Latn-BA"/>
              </w:rPr>
              <w:t xml:space="preserve"> (</w:t>
            </w:r>
            <w:r w:rsidR="00547F12">
              <w:rPr>
                <w:rFonts w:asciiTheme="majorHAnsi" w:hAnsiTheme="majorHAnsi" w:cstheme="majorHAnsi"/>
                <w:sz w:val="20"/>
                <w:szCs w:val="20"/>
                <w:lang w:val="bs-Latn-BA"/>
              </w:rPr>
              <w:t xml:space="preserve">engl. </w:t>
            </w:r>
            <w:proofErr w:type="spellStart"/>
            <w:r w:rsidR="00547F12" w:rsidRPr="00D9198C">
              <w:rPr>
                <w:rFonts w:asciiTheme="majorHAnsi" w:hAnsiTheme="majorHAnsi" w:cstheme="majorHAnsi"/>
                <w:i/>
                <w:iCs/>
                <w:sz w:val="20"/>
                <w:szCs w:val="20"/>
                <w:lang w:val="bs-Latn-BA"/>
              </w:rPr>
              <w:t>Citizens</w:t>
            </w:r>
            <w:proofErr w:type="spellEnd"/>
            <w:r w:rsidR="00547F12" w:rsidRPr="00D9198C">
              <w:rPr>
                <w:rFonts w:asciiTheme="majorHAnsi" w:hAnsiTheme="majorHAnsi" w:cstheme="majorHAnsi"/>
                <w:i/>
                <w:iCs/>
                <w:sz w:val="20"/>
                <w:szCs w:val="20"/>
                <w:lang w:val="bs-Latn-BA"/>
              </w:rPr>
              <w:t xml:space="preserve"> </w:t>
            </w:r>
            <w:proofErr w:type="spellStart"/>
            <w:r w:rsidR="00547F12" w:rsidRPr="00D9198C">
              <w:rPr>
                <w:rFonts w:asciiTheme="majorHAnsi" w:hAnsiTheme="majorHAnsi" w:cstheme="majorHAnsi"/>
                <w:i/>
                <w:iCs/>
                <w:sz w:val="20"/>
                <w:szCs w:val="20"/>
                <w:lang w:val="bs-Latn-BA"/>
              </w:rPr>
              <w:t>Identity</w:t>
            </w:r>
            <w:proofErr w:type="spellEnd"/>
            <w:r w:rsidR="00547F12" w:rsidRPr="00D9198C">
              <w:rPr>
                <w:rFonts w:asciiTheme="majorHAnsi" w:hAnsiTheme="majorHAnsi" w:cstheme="majorHAnsi"/>
                <w:i/>
                <w:iCs/>
                <w:sz w:val="20"/>
                <w:szCs w:val="20"/>
                <w:lang w:val="bs-Latn-BA"/>
              </w:rPr>
              <w:t xml:space="preserve"> Protection </w:t>
            </w:r>
            <w:proofErr w:type="spellStart"/>
            <w:r w:rsidR="00547F12" w:rsidRPr="00D9198C">
              <w:rPr>
                <w:rFonts w:asciiTheme="majorHAnsi" w:hAnsiTheme="majorHAnsi" w:cstheme="majorHAnsi"/>
                <w:i/>
                <w:iCs/>
                <w:sz w:val="20"/>
                <w:szCs w:val="20"/>
                <w:lang w:val="bs-Latn-BA"/>
              </w:rPr>
              <w:t>System</w:t>
            </w:r>
            <w:proofErr w:type="spellEnd"/>
            <w:r w:rsidR="00547F12">
              <w:rPr>
                <w:rFonts w:asciiTheme="majorHAnsi" w:hAnsiTheme="majorHAnsi" w:cstheme="majorHAnsi"/>
                <w:sz w:val="20"/>
                <w:szCs w:val="20"/>
                <w:lang w:val="bs-Latn-BA"/>
              </w:rPr>
              <w:t>)</w:t>
            </w:r>
          </w:p>
        </w:tc>
      </w:tr>
      <w:tr w:rsidR="00131A09" w:rsidRPr="00617102" w14:paraId="00FF9EAE" w14:textId="77777777" w:rsidTr="00F31C75">
        <w:trPr>
          <w:trHeight w:val="227"/>
        </w:trPr>
        <w:tc>
          <w:tcPr>
            <w:tcW w:w="2028" w:type="dxa"/>
          </w:tcPr>
          <w:p w14:paraId="57968144"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EU</w:t>
            </w:r>
          </w:p>
        </w:tc>
        <w:tc>
          <w:tcPr>
            <w:tcW w:w="7867" w:type="dxa"/>
          </w:tcPr>
          <w:p w14:paraId="43E9F242"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 xml:space="preserve">Evropska unija </w:t>
            </w:r>
          </w:p>
        </w:tc>
      </w:tr>
      <w:tr w:rsidR="00131A09" w:rsidRPr="00617102" w14:paraId="212B9D69" w14:textId="77777777" w:rsidTr="00F31C75">
        <w:trPr>
          <w:trHeight w:val="227"/>
        </w:trPr>
        <w:tc>
          <w:tcPr>
            <w:tcW w:w="2028" w:type="dxa"/>
          </w:tcPr>
          <w:p w14:paraId="69771E60"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EUR</w:t>
            </w:r>
          </w:p>
        </w:tc>
        <w:tc>
          <w:tcPr>
            <w:tcW w:w="7867" w:type="dxa"/>
          </w:tcPr>
          <w:p w14:paraId="19D52650"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Euro</w:t>
            </w:r>
          </w:p>
        </w:tc>
      </w:tr>
      <w:tr w:rsidR="00131A09" w:rsidRPr="00617102" w14:paraId="097197D7" w14:textId="77777777" w:rsidTr="00F31C75">
        <w:trPr>
          <w:trHeight w:val="227"/>
        </w:trPr>
        <w:tc>
          <w:tcPr>
            <w:tcW w:w="2028" w:type="dxa"/>
          </w:tcPr>
          <w:p w14:paraId="21429086"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EU4AGRI</w:t>
            </w:r>
          </w:p>
        </w:tc>
        <w:tc>
          <w:tcPr>
            <w:tcW w:w="7867" w:type="dxa"/>
          </w:tcPr>
          <w:p w14:paraId="11AF342F" w14:textId="77777777" w:rsidR="00131A09" w:rsidRPr="00617102" w:rsidRDefault="00131A09" w:rsidP="00131A09">
            <w:pPr>
              <w:jc w:val="both"/>
              <w:rPr>
                <w:rFonts w:asciiTheme="majorHAnsi" w:hAnsiTheme="majorHAnsi" w:cstheme="majorHAnsi"/>
                <w:sz w:val="20"/>
                <w:szCs w:val="20"/>
                <w:lang w:val="bs-Latn-BA"/>
              </w:rPr>
            </w:pPr>
            <w:r w:rsidRPr="00617102">
              <w:rPr>
                <w:rFonts w:asciiTheme="majorHAnsi" w:hAnsiTheme="majorHAnsi" w:cstheme="majorHAnsi"/>
                <w:sz w:val="20"/>
                <w:szCs w:val="20"/>
                <w:lang w:val="bs-Latn-BA"/>
              </w:rPr>
              <w:t xml:space="preserve">Podrška Evropske unije konkurentnosti poljoprivrede i ruralnom razvoju u Bosni i Hercegovini (engl. </w:t>
            </w:r>
            <w:r w:rsidRPr="00617102">
              <w:rPr>
                <w:rFonts w:asciiTheme="majorHAnsi" w:hAnsiTheme="majorHAnsi" w:cstheme="majorHAnsi"/>
                <w:i/>
                <w:sz w:val="20"/>
                <w:szCs w:val="20"/>
                <w:lang w:val="bs-Latn-BA"/>
              </w:rPr>
              <w:t xml:space="preserve">European Union </w:t>
            </w:r>
            <w:proofErr w:type="spellStart"/>
            <w:r w:rsidRPr="00617102">
              <w:rPr>
                <w:rFonts w:asciiTheme="majorHAnsi" w:hAnsiTheme="majorHAnsi" w:cstheme="majorHAnsi"/>
                <w:i/>
                <w:sz w:val="20"/>
                <w:szCs w:val="20"/>
                <w:lang w:val="bs-Latn-BA"/>
              </w:rPr>
              <w:t>Support</w:t>
            </w:r>
            <w:proofErr w:type="spellEnd"/>
            <w:r w:rsidRPr="00617102">
              <w:rPr>
                <w:rFonts w:asciiTheme="majorHAnsi" w:hAnsiTheme="majorHAnsi" w:cstheme="majorHAnsi"/>
                <w:i/>
                <w:sz w:val="20"/>
                <w:szCs w:val="20"/>
                <w:lang w:val="bs-Latn-BA"/>
              </w:rPr>
              <w:t xml:space="preserve"> to Agriculture </w:t>
            </w:r>
            <w:proofErr w:type="spellStart"/>
            <w:r w:rsidRPr="00617102">
              <w:rPr>
                <w:rFonts w:asciiTheme="majorHAnsi" w:hAnsiTheme="majorHAnsi" w:cstheme="majorHAnsi"/>
                <w:i/>
                <w:sz w:val="20"/>
                <w:szCs w:val="20"/>
                <w:lang w:val="bs-Latn-BA"/>
              </w:rPr>
              <w:t>Competitiveness</w:t>
            </w:r>
            <w:proofErr w:type="spellEnd"/>
            <w:r w:rsidRPr="00617102">
              <w:rPr>
                <w:rFonts w:asciiTheme="majorHAnsi" w:hAnsiTheme="majorHAnsi" w:cstheme="majorHAnsi"/>
                <w:i/>
                <w:sz w:val="20"/>
                <w:szCs w:val="20"/>
                <w:lang w:val="bs-Latn-BA"/>
              </w:rPr>
              <w:t xml:space="preserve"> and Rural Development in </w:t>
            </w:r>
            <w:proofErr w:type="spellStart"/>
            <w:r w:rsidRPr="00617102">
              <w:rPr>
                <w:rFonts w:asciiTheme="majorHAnsi" w:hAnsiTheme="majorHAnsi" w:cstheme="majorHAnsi"/>
                <w:i/>
                <w:sz w:val="20"/>
                <w:szCs w:val="20"/>
                <w:lang w:val="bs-Latn-BA"/>
              </w:rPr>
              <w:t>Bosnia</w:t>
            </w:r>
            <w:proofErr w:type="spellEnd"/>
            <w:r w:rsidRPr="00617102">
              <w:rPr>
                <w:rFonts w:asciiTheme="majorHAnsi" w:hAnsiTheme="majorHAnsi" w:cstheme="majorHAnsi"/>
                <w:i/>
                <w:sz w:val="20"/>
                <w:szCs w:val="20"/>
                <w:lang w:val="bs-Latn-BA"/>
              </w:rPr>
              <w:t xml:space="preserve"> and </w:t>
            </w:r>
            <w:proofErr w:type="spellStart"/>
            <w:r w:rsidRPr="00617102">
              <w:rPr>
                <w:rFonts w:asciiTheme="majorHAnsi" w:hAnsiTheme="majorHAnsi" w:cstheme="majorHAnsi"/>
                <w:i/>
                <w:sz w:val="20"/>
                <w:szCs w:val="20"/>
                <w:lang w:val="bs-Latn-BA"/>
              </w:rPr>
              <w:t>Herzegovina</w:t>
            </w:r>
            <w:proofErr w:type="spellEnd"/>
            <w:r w:rsidRPr="00617102">
              <w:rPr>
                <w:rFonts w:asciiTheme="majorHAnsi" w:hAnsiTheme="majorHAnsi" w:cstheme="majorHAnsi"/>
                <w:sz w:val="20"/>
                <w:szCs w:val="20"/>
                <w:lang w:val="bs-Latn-BA"/>
              </w:rPr>
              <w:t>)</w:t>
            </w:r>
          </w:p>
        </w:tc>
      </w:tr>
      <w:tr w:rsidR="00131A09" w:rsidRPr="00617102" w14:paraId="0AF9C35D" w14:textId="77777777" w:rsidTr="00F31C75">
        <w:trPr>
          <w:trHeight w:val="227"/>
        </w:trPr>
        <w:tc>
          <w:tcPr>
            <w:tcW w:w="2028" w:type="dxa"/>
          </w:tcPr>
          <w:p w14:paraId="65DABF63"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EU4AGRI-Recovery</w:t>
            </w:r>
          </w:p>
        </w:tc>
        <w:tc>
          <w:tcPr>
            <w:tcW w:w="7867" w:type="dxa"/>
          </w:tcPr>
          <w:p w14:paraId="13ED2038" w14:textId="77777777" w:rsidR="00131A09" w:rsidRPr="00617102" w:rsidRDefault="00131A09" w:rsidP="00131A09">
            <w:pPr>
              <w:jc w:val="both"/>
              <w:rPr>
                <w:rFonts w:asciiTheme="majorHAnsi" w:hAnsiTheme="majorHAnsi" w:cstheme="majorHAnsi"/>
                <w:b/>
                <w:sz w:val="20"/>
                <w:szCs w:val="20"/>
                <w:lang w:val="bs-Latn-BA"/>
              </w:rPr>
            </w:pPr>
            <w:r w:rsidRPr="00617102">
              <w:rPr>
                <w:rFonts w:asciiTheme="majorHAnsi" w:hAnsiTheme="majorHAnsi" w:cstheme="majorHAnsi"/>
                <w:sz w:val="20"/>
                <w:szCs w:val="20"/>
                <w:lang w:val="bs-Latn-BA"/>
              </w:rPr>
              <w:t xml:space="preserve">Podrška Evropske unije oporavku i otpornosti </w:t>
            </w:r>
            <w:r w:rsidRPr="00617102">
              <w:rPr>
                <w:rFonts w:asciiTheme="majorHAnsi" w:eastAsia="Myriad Pro" w:hAnsiTheme="majorHAnsi" w:cstheme="majorHAnsi"/>
                <w:sz w:val="20"/>
                <w:szCs w:val="20"/>
                <w:lang w:val="bs-Latn-BA"/>
              </w:rPr>
              <w:t xml:space="preserve"> poljoprivrede i ruralnom razvoju</w:t>
            </w:r>
            <w:r w:rsidRPr="00617102">
              <w:rPr>
                <w:rFonts w:asciiTheme="majorHAnsi" w:hAnsiTheme="majorHAnsi" w:cstheme="majorHAnsi"/>
                <w:sz w:val="20"/>
                <w:szCs w:val="20"/>
                <w:lang w:val="bs-Latn-BA"/>
              </w:rPr>
              <w:t xml:space="preserve"> u Bosni i Hercegovini</w:t>
            </w:r>
            <w:r w:rsidRPr="00617102">
              <w:rPr>
                <w:rFonts w:asciiTheme="majorHAnsi" w:hAnsiTheme="majorHAnsi" w:cstheme="majorHAnsi"/>
                <w:b/>
                <w:sz w:val="20"/>
                <w:szCs w:val="20"/>
                <w:lang w:val="bs-Latn-BA"/>
              </w:rPr>
              <w:t xml:space="preserve"> </w:t>
            </w:r>
            <w:r w:rsidRPr="00617102">
              <w:rPr>
                <w:rFonts w:asciiTheme="majorHAnsi" w:eastAsia="Myriad Pro" w:hAnsiTheme="majorHAnsi" w:cstheme="majorHAnsi"/>
                <w:sz w:val="20"/>
                <w:szCs w:val="20"/>
                <w:lang w:val="bs-Latn-BA"/>
              </w:rPr>
              <w:t xml:space="preserve">(engl. </w:t>
            </w:r>
            <w:r w:rsidRPr="00617102">
              <w:rPr>
                <w:rFonts w:asciiTheme="majorHAnsi" w:hAnsiTheme="majorHAnsi" w:cstheme="majorHAnsi"/>
                <w:i/>
                <w:sz w:val="20"/>
                <w:szCs w:val="20"/>
                <w:lang w:val="bs-Latn-BA"/>
              </w:rPr>
              <w:t xml:space="preserve">European Union </w:t>
            </w:r>
            <w:proofErr w:type="spellStart"/>
            <w:r w:rsidRPr="00617102">
              <w:rPr>
                <w:rFonts w:asciiTheme="majorHAnsi" w:hAnsiTheme="majorHAnsi" w:cstheme="majorHAnsi"/>
                <w:i/>
                <w:sz w:val="20"/>
                <w:szCs w:val="20"/>
                <w:lang w:val="bs-Latn-BA"/>
              </w:rPr>
              <w:t>Support</w:t>
            </w:r>
            <w:proofErr w:type="spellEnd"/>
            <w:r w:rsidRPr="00617102">
              <w:rPr>
                <w:rFonts w:asciiTheme="majorHAnsi" w:hAnsiTheme="majorHAnsi" w:cstheme="majorHAnsi"/>
                <w:i/>
                <w:sz w:val="20"/>
                <w:szCs w:val="20"/>
                <w:lang w:val="bs-Latn-BA"/>
              </w:rPr>
              <w:t xml:space="preserve"> to COVID-19 </w:t>
            </w:r>
            <w:proofErr w:type="spellStart"/>
            <w:r w:rsidRPr="00617102">
              <w:rPr>
                <w:rFonts w:asciiTheme="majorHAnsi" w:hAnsiTheme="majorHAnsi" w:cstheme="majorHAnsi"/>
                <w:i/>
                <w:sz w:val="20"/>
                <w:szCs w:val="20"/>
                <w:lang w:val="bs-Latn-BA"/>
              </w:rPr>
              <w:t>Recovery</w:t>
            </w:r>
            <w:proofErr w:type="spellEnd"/>
            <w:r w:rsidRPr="00617102">
              <w:rPr>
                <w:rFonts w:asciiTheme="majorHAnsi" w:hAnsiTheme="majorHAnsi" w:cstheme="majorHAnsi"/>
                <w:i/>
                <w:sz w:val="20"/>
                <w:szCs w:val="20"/>
                <w:lang w:val="bs-Latn-BA"/>
              </w:rPr>
              <w:t xml:space="preserve"> and </w:t>
            </w:r>
            <w:proofErr w:type="spellStart"/>
            <w:r w:rsidRPr="00617102">
              <w:rPr>
                <w:rFonts w:asciiTheme="majorHAnsi" w:hAnsiTheme="majorHAnsi" w:cstheme="majorHAnsi"/>
                <w:i/>
                <w:sz w:val="20"/>
                <w:szCs w:val="20"/>
                <w:lang w:val="bs-Latn-BA"/>
              </w:rPr>
              <w:t>Resilience</w:t>
            </w:r>
            <w:proofErr w:type="spellEnd"/>
            <w:r w:rsidRPr="00617102">
              <w:rPr>
                <w:rFonts w:asciiTheme="majorHAnsi" w:hAnsiTheme="majorHAnsi" w:cstheme="majorHAnsi"/>
                <w:i/>
                <w:sz w:val="20"/>
                <w:szCs w:val="20"/>
                <w:lang w:val="bs-Latn-BA"/>
              </w:rPr>
              <w:t xml:space="preserve"> </w:t>
            </w:r>
            <w:proofErr w:type="spellStart"/>
            <w:r w:rsidRPr="00617102">
              <w:rPr>
                <w:rFonts w:asciiTheme="majorHAnsi" w:hAnsiTheme="majorHAnsi" w:cstheme="majorHAnsi"/>
                <w:i/>
                <w:sz w:val="20"/>
                <w:szCs w:val="20"/>
                <w:lang w:val="bs-Latn-BA"/>
              </w:rPr>
              <w:t>of</w:t>
            </w:r>
            <w:proofErr w:type="spellEnd"/>
            <w:r w:rsidRPr="00617102">
              <w:rPr>
                <w:rFonts w:asciiTheme="majorHAnsi" w:hAnsiTheme="majorHAnsi" w:cstheme="majorHAnsi"/>
                <w:i/>
                <w:sz w:val="20"/>
                <w:szCs w:val="20"/>
                <w:lang w:val="bs-Latn-BA"/>
              </w:rPr>
              <w:t xml:space="preserve"> Agriculture and Rural Development in </w:t>
            </w:r>
            <w:proofErr w:type="spellStart"/>
            <w:r w:rsidRPr="00617102">
              <w:rPr>
                <w:rFonts w:asciiTheme="majorHAnsi" w:hAnsiTheme="majorHAnsi" w:cstheme="majorHAnsi"/>
                <w:i/>
                <w:sz w:val="20"/>
                <w:szCs w:val="20"/>
                <w:lang w:val="bs-Latn-BA"/>
              </w:rPr>
              <w:t>Bosnia</w:t>
            </w:r>
            <w:proofErr w:type="spellEnd"/>
            <w:r w:rsidRPr="00617102">
              <w:rPr>
                <w:rFonts w:asciiTheme="majorHAnsi" w:hAnsiTheme="majorHAnsi" w:cstheme="majorHAnsi"/>
                <w:i/>
                <w:sz w:val="20"/>
                <w:szCs w:val="20"/>
                <w:lang w:val="bs-Latn-BA"/>
              </w:rPr>
              <w:t xml:space="preserve"> and </w:t>
            </w:r>
            <w:proofErr w:type="spellStart"/>
            <w:r w:rsidRPr="00617102">
              <w:rPr>
                <w:rFonts w:asciiTheme="majorHAnsi" w:hAnsiTheme="majorHAnsi" w:cstheme="majorHAnsi"/>
                <w:i/>
                <w:sz w:val="20"/>
                <w:szCs w:val="20"/>
                <w:lang w:val="bs-Latn-BA"/>
              </w:rPr>
              <w:t>Herzegovina</w:t>
            </w:r>
            <w:proofErr w:type="spellEnd"/>
            <w:r w:rsidRPr="00617102">
              <w:rPr>
                <w:rFonts w:asciiTheme="majorHAnsi" w:hAnsiTheme="majorHAnsi" w:cstheme="majorHAnsi"/>
                <w:sz w:val="20"/>
                <w:szCs w:val="20"/>
                <w:lang w:val="bs-Latn-BA"/>
              </w:rPr>
              <w:t>)</w:t>
            </w:r>
          </w:p>
        </w:tc>
      </w:tr>
      <w:tr w:rsidR="00131A09" w:rsidRPr="00617102" w14:paraId="7AA821ED" w14:textId="77777777" w:rsidTr="00F31C75">
        <w:trPr>
          <w:trHeight w:val="227"/>
        </w:trPr>
        <w:tc>
          <w:tcPr>
            <w:tcW w:w="2028" w:type="dxa"/>
          </w:tcPr>
          <w:p w14:paraId="2AC8710C"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EU4BusinessRecovery</w:t>
            </w:r>
          </w:p>
        </w:tc>
        <w:tc>
          <w:tcPr>
            <w:tcW w:w="7867" w:type="dxa"/>
          </w:tcPr>
          <w:p w14:paraId="66A59DEB" w14:textId="0E297D22"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 xml:space="preserve"> Odgovor na COVID</w:t>
            </w:r>
            <w:r w:rsidR="00547F12">
              <w:rPr>
                <w:rFonts w:asciiTheme="majorHAnsi" w:hAnsiTheme="majorHAnsi" w:cstheme="majorHAnsi"/>
                <w:sz w:val="20"/>
                <w:szCs w:val="20"/>
                <w:lang w:val="bs-Latn-BA"/>
              </w:rPr>
              <w:t>-</w:t>
            </w:r>
            <w:r w:rsidRPr="00617102">
              <w:rPr>
                <w:rFonts w:asciiTheme="majorHAnsi" w:hAnsiTheme="majorHAnsi" w:cstheme="majorHAnsi"/>
                <w:sz w:val="20"/>
                <w:szCs w:val="20"/>
                <w:lang w:val="bs-Latn-BA"/>
              </w:rPr>
              <w:t xml:space="preserve">19 (engl. </w:t>
            </w:r>
            <w:r w:rsidRPr="00617102">
              <w:rPr>
                <w:rFonts w:asciiTheme="majorHAnsi" w:hAnsiTheme="majorHAnsi" w:cstheme="majorHAnsi"/>
                <w:i/>
                <w:sz w:val="20"/>
                <w:szCs w:val="20"/>
                <w:lang w:val="bs-Latn-BA"/>
              </w:rPr>
              <w:t xml:space="preserve">COVID-19 </w:t>
            </w:r>
            <w:proofErr w:type="spellStart"/>
            <w:r w:rsidRPr="00617102">
              <w:rPr>
                <w:rFonts w:asciiTheme="majorHAnsi" w:hAnsiTheme="majorHAnsi" w:cstheme="majorHAnsi"/>
                <w:i/>
                <w:sz w:val="20"/>
                <w:szCs w:val="20"/>
                <w:lang w:val="bs-Latn-BA"/>
              </w:rPr>
              <w:t>Investment</w:t>
            </w:r>
            <w:proofErr w:type="spellEnd"/>
            <w:r w:rsidRPr="00617102">
              <w:rPr>
                <w:rFonts w:asciiTheme="majorHAnsi" w:hAnsiTheme="majorHAnsi" w:cstheme="majorHAnsi"/>
                <w:i/>
                <w:sz w:val="20"/>
                <w:szCs w:val="20"/>
                <w:lang w:val="bs-Latn-BA"/>
              </w:rPr>
              <w:t xml:space="preserve"> </w:t>
            </w:r>
            <w:proofErr w:type="spellStart"/>
            <w:r w:rsidRPr="00617102">
              <w:rPr>
                <w:rFonts w:asciiTheme="majorHAnsi" w:hAnsiTheme="majorHAnsi" w:cstheme="majorHAnsi"/>
                <w:i/>
                <w:sz w:val="20"/>
                <w:szCs w:val="20"/>
                <w:lang w:val="bs-Latn-BA"/>
              </w:rPr>
              <w:t>Response</w:t>
            </w:r>
            <w:proofErr w:type="spellEnd"/>
            <w:r w:rsidRPr="00617102">
              <w:rPr>
                <w:rFonts w:asciiTheme="majorHAnsi" w:hAnsiTheme="majorHAnsi" w:cstheme="majorHAnsi"/>
                <w:sz w:val="20"/>
                <w:szCs w:val="20"/>
                <w:lang w:val="bs-Latn-BA"/>
              </w:rPr>
              <w:t xml:space="preserve">) </w:t>
            </w:r>
          </w:p>
        </w:tc>
      </w:tr>
      <w:tr w:rsidR="00131A09" w:rsidRPr="00617102" w14:paraId="0629136A" w14:textId="77777777" w:rsidTr="00F31C75">
        <w:trPr>
          <w:trHeight w:val="227"/>
        </w:trPr>
        <w:tc>
          <w:tcPr>
            <w:tcW w:w="2028" w:type="dxa"/>
          </w:tcPr>
          <w:p w14:paraId="1F2A6DF9" w14:textId="77777777" w:rsidR="00131A09" w:rsidRPr="00617102" w:rsidRDefault="00131A09" w:rsidP="00131A09">
            <w:pPr>
              <w:rPr>
                <w:rFonts w:asciiTheme="majorHAnsi" w:hAnsiTheme="majorHAnsi" w:cstheme="majorHAnsi"/>
                <w:b/>
                <w:sz w:val="20"/>
                <w:szCs w:val="20"/>
                <w:lang w:val="bs-Latn-BA"/>
              </w:rPr>
            </w:pPr>
            <w:proofErr w:type="spellStart"/>
            <w:r w:rsidRPr="00617102">
              <w:rPr>
                <w:rFonts w:asciiTheme="majorHAnsi" w:hAnsiTheme="majorHAnsi" w:cstheme="majorHAnsi"/>
                <w:b/>
                <w:sz w:val="20"/>
                <w:szCs w:val="20"/>
                <w:lang w:val="bs-Latn-BA"/>
              </w:rPr>
              <w:t>FBiH</w:t>
            </w:r>
            <w:proofErr w:type="spellEnd"/>
          </w:p>
        </w:tc>
        <w:tc>
          <w:tcPr>
            <w:tcW w:w="7867" w:type="dxa"/>
          </w:tcPr>
          <w:p w14:paraId="39C99A16"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Federacija Bosne i Hercegovine</w:t>
            </w:r>
          </w:p>
        </w:tc>
      </w:tr>
      <w:tr w:rsidR="00131A09" w:rsidRPr="00617102" w14:paraId="6D919EF2" w14:textId="77777777" w:rsidTr="00F31C75">
        <w:trPr>
          <w:trHeight w:val="227"/>
        </w:trPr>
        <w:tc>
          <w:tcPr>
            <w:tcW w:w="2028" w:type="dxa"/>
          </w:tcPr>
          <w:p w14:paraId="70DA7FAE"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GIZ</w:t>
            </w:r>
          </w:p>
        </w:tc>
        <w:tc>
          <w:tcPr>
            <w:tcW w:w="7867" w:type="dxa"/>
          </w:tcPr>
          <w:p w14:paraId="09611C91" w14:textId="77777777" w:rsidR="00131A09" w:rsidRPr="00617102" w:rsidRDefault="00131A09" w:rsidP="00131A09">
            <w:pPr>
              <w:rPr>
                <w:rFonts w:asciiTheme="majorHAnsi" w:hAnsiTheme="majorHAnsi" w:cstheme="majorHAnsi"/>
                <w:sz w:val="20"/>
                <w:szCs w:val="20"/>
                <w:highlight w:val="lightGray"/>
                <w:lang w:val="bs-Latn-BA"/>
              </w:rPr>
            </w:pPr>
            <w:r w:rsidRPr="00617102">
              <w:rPr>
                <w:rFonts w:asciiTheme="majorHAnsi" w:eastAsia="Times New Roman" w:hAnsiTheme="majorHAnsi" w:cstheme="majorHAnsi"/>
                <w:color w:val="000000" w:themeColor="text1"/>
                <w:sz w:val="20"/>
                <w:szCs w:val="20"/>
                <w:lang w:val="bs-Latn-BA"/>
              </w:rPr>
              <w:t>Njemačko društvo za međunarodnu suradnju (njem.</w:t>
            </w:r>
            <w:r w:rsidRPr="00617102">
              <w:rPr>
                <w:rFonts w:asciiTheme="majorHAnsi" w:eastAsia="Times New Roman" w:hAnsiTheme="majorHAnsi" w:cstheme="majorHAnsi"/>
                <w:i/>
                <w:color w:val="000000" w:themeColor="text1"/>
                <w:sz w:val="20"/>
                <w:szCs w:val="20"/>
                <w:lang w:val="bs-Latn-BA"/>
              </w:rPr>
              <w:t xml:space="preserve"> Deutsche </w:t>
            </w:r>
            <w:proofErr w:type="spellStart"/>
            <w:r w:rsidRPr="00617102">
              <w:rPr>
                <w:rFonts w:asciiTheme="majorHAnsi" w:eastAsia="Times New Roman" w:hAnsiTheme="majorHAnsi" w:cstheme="majorHAnsi"/>
                <w:i/>
                <w:color w:val="000000" w:themeColor="text1"/>
                <w:sz w:val="20"/>
                <w:szCs w:val="20"/>
                <w:lang w:val="bs-Latn-BA"/>
              </w:rPr>
              <w:t>Gesellschaft</w:t>
            </w:r>
            <w:proofErr w:type="spellEnd"/>
            <w:r w:rsidRPr="00617102">
              <w:rPr>
                <w:rFonts w:asciiTheme="majorHAnsi" w:eastAsia="Times New Roman" w:hAnsiTheme="majorHAnsi" w:cstheme="majorHAnsi"/>
                <w:i/>
                <w:color w:val="000000" w:themeColor="text1"/>
                <w:sz w:val="20"/>
                <w:szCs w:val="20"/>
                <w:lang w:val="bs-Latn-BA"/>
              </w:rPr>
              <w:t xml:space="preserve"> </w:t>
            </w:r>
            <w:proofErr w:type="spellStart"/>
            <w:r w:rsidRPr="00617102">
              <w:rPr>
                <w:rFonts w:asciiTheme="majorHAnsi" w:eastAsia="Times New Roman" w:hAnsiTheme="majorHAnsi" w:cstheme="majorHAnsi"/>
                <w:i/>
                <w:color w:val="000000" w:themeColor="text1"/>
                <w:sz w:val="20"/>
                <w:szCs w:val="20"/>
                <w:lang w:val="bs-Latn-BA"/>
              </w:rPr>
              <w:t>für</w:t>
            </w:r>
            <w:proofErr w:type="spellEnd"/>
            <w:r w:rsidRPr="00617102">
              <w:rPr>
                <w:rFonts w:asciiTheme="majorHAnsi" w:eastAsia="Times New Roman" w:hAnsiTheme="majorHAnsi" w:cstheme="majorHAnsi"/>
                <w:i/>
                <w:color w:val="000000" w:themeColor="text1"/>
                <w:sz w:val="20"/>
                <w:szCs w:val="20"/>
                <w:lang w:val="bs-Latn-BA"/>
              </w:rPr>
              <w:t xml:space="preserve"> Internationale </w:t>
            </w:r>
            <w:proofErr w:type="spellStart"/>
            <w:r w:rsidRPr="00617102">
              <w:rPr>
                <w:rFonts w:asciiTheme="majorHAnsi" w:eastAsia="Times New Roman" w:hAnsiTheme="majorHAnsi" w:cstheme="majorHAnsi"/>
                <w:i/>
                <w:color w:val="000000" w:themeColor="text1"/>
                <w:sz w:val="20"/>
                <w:szCs w:val="20"/>
                <w:lang w:val="bs-Latn-BA"/>
              </w:rPr>
              <w:t>Zusammenarbeit</w:t>
            </w:r>
            <w:proofErr w:type="spellEnd"/>
            <w:r w:rsidRPr="00617102">
              <w:rPr>
                <w:rFonts w:asciiTheme="majorHAnsi" w:eastAsia="Times New Roman" w:hAnsiTheme="majorHAnsi" w:cstheme="majorHAnsi"/>
                <w:i/>
                <w:color w:val="000000" w:themeColor="text1"/>
                <w:sz w:val="20"/>
                <w:szCs w:val="20"/>
                <w:lang w:val="bs-Latn-BA"/>
              </w:rPr>
              <w:t>)</w:t>
            </w:r>
          </w:p>
        </w:tc>
      </w:tr>
      <w:tr w:rsidR="00131A09" w:rsidRPr="00617102" w14:paraId="6FB28314" w14:textId="77777777" w:rsidTr="00F31C75">
        <w:trPr>
          <w:trHeight w:val="227"/>
        </w:trPr>
        <w:tc>
          <w:tcPr>
            <w:tcW w:w="2028" w:type="dxa"/>
          </w:tcPr>
          <w:p w14:paraId="068B9391"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ha</w:t>
            </w:r>
          </w:p>
        </w:tc>
        <w:tc>
          <w:tcPr>
            <w:tcW w:w="7867" w:type="dxa"/>
          </w:tcPr>
          <w:p w14:paraId="33A8D9A6" w14:textId="77777777" w:rsidR="00131A09" w:rsidRPr="00617102" w:rsidRDefault="00131A09" w:rsidP="00131A09">
            <w:pPr>
              <w:rPr>
                <w:rFonts w:asciiTheme="majorHAnsi" w:eastAsia="Times New Roman" w:hAnsiTheme="majorHAnsi" w:cstheme="majorHAnsi"/>
                <w:color w:val="000000" w:themeColor="text1"/>
                <w:sz w:val="20"/>
                <w:szCs w:val="20"/>
                <w:lang w:val="bs-Latn-BA"/>
              </w:rPr>
            </w:pPr>
            <w:r w:rsidRPr="00617102">
              <w:rPr>
                <w:rFonts w:asciiTheme="majorHAnsi" w:eastAsia="Times New Roman" w:hAnsiTheme="majorHAnsi" w:cstheme="majorHAnsi"/>
                <w:color w:val="000000" w:themeColor="text1"/>
                <w:sz w:val="20"/>
                <w:szCs w:val="20"/>
                <w:lang w:val="bs-Latn-BA"/>
              </w:rPr>
              <w:t>hektar</w:t>
            </w:r>
          </w:p>
        </w:tc>
      </w:tr>
      <w:tr w:rsidR="00131A09" w:rsidRPr="00617102" w14:paraId="29025E8D" w14:textId="77777777" w:rsidTr="00F31C75">
        <w:trPr>
          <w:trHeight w:val="227"/>
        </w:trPr>
        <w:tc>
          <w:tcPr>
            <w:tcW w:w="2028" w:type="dxa"/>
          </w:tcPr>
          <w:p w14:paraId="2E5B84F0"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ILO</w:t>
            </w:r>
          </w:p>
        </w:tc>
        <w:tc>
          <w:tcPr>
            <w:tcW w:w="7867" w:type="dxa"/>
          </w:tcPr>
          <w:p w14:paraId="0807A99B"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 xml:space="preserve">Međunarodna organizacija rada (engl. </w:t>
            </w:r>
            <w:r w:rsidRPr="00617102">
              <w:rPr>
                <w:rFonts w:asciiTheme="majorHAnsi" w:hAnsiTheme="majorHAnsi" w:cstheme="majorHAnsi"/>
                <w:i/>
                <w:sz w:val="20"/>
                <w:szCs w:val="20"/>
                <w:lang w:val="bs-Latn-BA"/>
              </w:rPr>
              <w:t xml:space="preserve">International </w:t>
            </w:r>
            <w:proofErr w:type="spellStart"/>
            <w:r w:rsidRPr="00617102">
              <w:rPr>
                <w:rFonts w:asciiTheme="majorHAnsi" w:hAnsiTheme="majorHAnsi" w:cstheme="majorHAnsi"/>
                <w:i/>
                <w:sz w:val="20"/>
                <w:szCs w:val="20"/>
                <w:lang w:val="bs-Latn-BA"/>
              </w:rPr>
              <w:t>Labour</w:t>
            </w:r>
            <w:proofErr w:type="spellEnd"/>
            <w:r w:rsidRPr="00617102">
              <w:rPr>
                <w:rFonts w:asciiTheme="majorHAnsi" w:hAnsiTheme="majorHAnsi" w:cstheme="majorHAnsi"/>
                <w:i/>
                <w:sz w:val="20"/>
                <w:szCs w:val="20"/>
                <w:lang w:val="bs-Latn-BA"/>
              </w:rPr>
              <w:t xml:space="preserve"> </w:t>
            </w:r>
            <w:proofErr w:type="spellStart"/>
            <w:r w:rsidRPr="00617102">
              <w:rPr>
                <w:rFonts w:asciiTheme="majorHAnsi" w:hAnsiTheme="majorHAnsi" w:cstheme="majorHAnsi"/>
                <w:i/>
                <w:sz w:val="20"/>
                <w:szCs w:val="20"/>
                <w:lang w:val="bs-Latn-BA"/>
              </w:rPr>
              <w:t>Organization</w:t>
            </w:r>
            <w:proofErr w:type="spellEnd"/>
            <w:r w:rsidRPr="00617102">
              <w:rPr>
                <w:rFonts w:asciiTheme="majorHAnsi" w:hAnsiTheme="majorHAnsi" w:cstheme="majorHAnsi"/>
                <w:sz w:val="20"/>
                <w:szCs w:val="20"/>
                <w:lang w:val="bs-Latn-BA"/>
              </w:rPr>
              <w:t>)</w:t>
            </w:r>
          </w:p>
        </w:tc>
      </w:tr>
      <w:tr w:rsidR="00131A09" w:rsidRPr="00617102" w14:paraId="215E115D" w14:textId="77777777" w:rsidTr="00F31C75">
        <w:trPr>
          <w:trHeight w:val="227"/>
        </w:trPr>
        <w:tc>
          <w:tcPr>
            <w:tcW w:w="2028" w:type="dxa"/>
          </w:tcPr>
          <w:p w14:paraId="5AF20663"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JLS</w:t>
            </w:r>
          </w:p>
        </w:tc>
        <w:tc>
          <w:tcPr>
            <w:tcW w:w="7867" w:type="dxa"/>
          </w:tcPr>
          <w:p w14:paraId="11EBE287"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Jedinica lokalne samouprave</w:t>
            </w:r>
          </w:p>
        </w:tc>
      </w:tr>
      <w:tr w:rsidR="00131A09" w:rsidRPr="00617102" w14:paraId="3A774620" w14:textId="77777777" w:rsidTr="00F31C75">
        <w:trPr>
          <w:trHeight w:val="227"/>
        </w:trPr>
        <w:tc>
          <w:tcPr>
            <w:tcW w:w="2028" w:type="dxa"/>
          </w:tcPr>
          <w:p w14:paraId="30CCD8BB"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KM</w:t>
            </w:r>
          </w:p>
        </w:tc>
        <w:tc>
          <w:tcPr>
            <w:tcW w:w="7867" w:type="dxa"/>
          </w:tcPr>
          <w:p w14:paraId="3DA33D66"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Konvertibilna marka</w:t>
            </w:r>
          </w:p>
        </w:tc>
      </w:tr>
      <w:tr w:rsidR="00131A09" w:rsidRPr="00617102" w14:paraId="79977F75" w14:textId="77777777" w:rsidTr="00F31C75">
        <w:trPr>
          <w:trHeight w:val="227"/>
        </w:trPr>
        <w:tc>
          <w:tcPr>
            <w:tcW w:w="2028" w:type="dxa"/>
          </w:tcPr>
          <w:p w14:paraId="0CCA0BD3"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MMSP</w:t>
            </w:r>
          </w:p>
        </w:tc>
        <w:tc>
          <w:tcPr>
            <w:tcW w:w="7867" w:type="dxa"/>
          </w:tcPr>
          <w:p w14:paraId="3E345B18"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 xml:space="preserve">Mikro, mala i srednja </w:t>
            </w:r>
            <w:proofErr w:type="spellStart"/>
            <w:r w:rsidRPr="00617102">
              <w:rPr>
                <w:rFonts w:asciiTheme="majorHAnsi" w:hAnsiTheme="majorHAnsi" w:cstheme="majorHAnsi"/>
                <w:sz w:val="20"/>
                <w:szCs w:val="20"/>
                <w:lang w:val="bs-Latn-BA"/>
              </w:rPr>
              <w:t>preduzeća</w:t>
            </w:r>
            <w:proofErr w:type="spellEnd"/>
          </w:p>
        </w:tc>
      </w:tr>
      <w:tr w:rsidR="00131A09" w:rsidRPr="00617102" w14:paraId="33E47575" w14:textId="77777777" w:rsidTr="00F31C75">
        <w:trPr>
          <w:trHeight w:val="227"/>
        </w:trPr>
        <w:tc>
          <w:tcPr>
            <w:tcW w:w="2028" w:type="dxa"/>
          </w:tcPr>
          <w:p w14:paraId="4401A03E"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PDF</w:t>
            </w:r>
          </w:p>
        </w:tc>
        <w:tc>
          <w:tcPr>
            <w:tcW w:w="7867" w:type="dxa"/>
          </w:tcPr>
          <w:p w14:paraId="0D6D445E"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 xml:space="preserve">Prijenosni format dokumenata (engl. </w:t>
            </w:r>
            <w:r w:rsidRPr="00617102">
              <w:rPr>
                <w:rFonts w:asciiTheme="majorHAnsi" w:hAnsiTheme="majorHAnsi" w:cstheme="majorHAnsi"/>
                <w:i/>
                <w:sz w:val="20"/>
                <w:szCs w:val="20"/>
                <w:lang w:val="bs-Latn-BA"/>
              </w:rPr>
              <w:t xml:space="preserve">Portable </w:t>
            </w:r>
            <w:proofErr w:type="spellStart"/>
            <w:r w:rsidRPr="00617102">
              <w:rPr>
                <w:rFonts w:asciiTheme="majorHAnsi" w:hAnsiTheme="majorHAnsi" w:cstheme="majorHAnsi"/>
                <w:i/>
                <w:sz w:val="20"/>
                <w:szCs w:val="20"/>
                <w:lang w:val="bs-Latn-BA"/>
              </w:rPr>
              <w:t>Document</w:t>
            </w:r>
            <w:proofErr w:type="spellEnd"/>
            <w:r w:rsidRPr="00617102">
              <w:rPr>
                <w:rFonts w:asciiTheme="majorHAnsi" w:hAnsiTheme="majorHAnsi" w:cstheme="majorHAnsi"/>
                <w:i/>
                <w:sz w:val="20"/>
                <w:szCs w:val="20"/>
                <w:lang w:val="bs-Latn-BA"/>
              </w:rPr>
              <w:t xml:space="preserve"> Format</w:t>
            </w:r>
            <w:r w:rsidRPr="00617102">
              <w:rPr>
                <w:rFonts w:asciiTheme="majorHAnsi" w:hAnsiTheme="majorHAnsi" w:cstheme="majorHAnsi"/>
                <w:sz w:val="20"/>
                <w:szCs w:val="20"/>
                <w:lang w:val="bs-Latn-BA"/>
              </w:rPr>
              <w:t>)</w:t>
            </w:r>
          </w:p>
        </w:tc>
      </w:tr>
      <w:tr w:rsidR="00131A09" w:rsidRPr="00617102" w14:paraId="7F2A899F" w14:textId="77777777" w:rsidTr="00F31C75">
        <w:trPr>
          <w:trHeight w:val="227"/>
        </w:trPr>
        <w:tc>
          <w:tcPr>
            <w:tcW w:w="2028" w:type="dxa"/>
          </w:tcPr>
          <w:p w14:paraId="5E7AE2E4"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PDV</w:t>
            </w:r>
          </w:p>
        </w:tc>
        <w:tc>
          <w:tcPr>
            <w:tcW w:w="7867" w:type="dxa"/>
          </w:tcPr>
          <w:p w14:paraId="2B5F396B"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Porez na dodanu vrijednost</w:t>
            </w:r>
          </w:p>
        </w:tc>
      </w:tr>
      <w:tr w:rsidR="00131A09" w:rsidRPr="00617102" w14:paraId="3F853BC7" w14:textId="77777777" w:rsidTr="00F31C75">
        <w:trPr>
          <w:trHeight w:val="227"/>
        </w:trPr>
        <w:tc>
          <w:tcPr>
            <w:tcW w:w="2028" w:type="dxa"/>
          </w:tcPr>
          <w:p w14:paraId="1DEE8B1B"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PG</w:t>
            </w:r>
          </w:p>
        </w:tc>
        <w:tc>
          <w:tcPr>
            <w:tcW w:w="7867" w:type="dxa"/>
          </w:tcPr>
          <w:p w14:paraId="635B457A"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Poljoprivredno gazdinstvo</w:t>
            </w:r>
          </w:p>
        </w:tc>
      </w:tr>
      <w:tr w:rsidR="00131A09" w:rsidRPr="00617102" w14:paraId="35D24AB8" w14:textId="77777777" w:rsidTr="00F31C75">
        <w:trPr>
          <w:trHeight w:val="227"/>
        </w:trPr>
        <w:tc>
          <w:tcPr>
            <w:tcW w:w="2028" w:type="dxa"/>
          </w:tcPr>
          <w:p w14:paraId="75530EB1"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RPG</w:t>
            </w:r>
          </w:p>
        </w:tc>
        <w:tc>
          <w:tcPr>
            <w:tcW w:w="7867" w:type="dxa"/>
          </w:tcPr>
          <w:p w14:paraId="0E678E7F"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Registar poljoprivrednih gazdinstava</w:t>
            </w:r>
          </w:p>
        </w:tc>
      </w:tr>
      <w:tr w:rsidR="00131A09" w:rsidRPr="00617102" w14:paraId="2405A904" w14:textId="77777777" w:rsidTr="00F31C75">
        <w:trPr>
          <w:trHeight w:val="227"/>
        </w:trPr>
        <w:tc>
          <w:tcPr>
            <w:tcW w:w="2028" w:type="dxa"/>
          </w:tcPr>
          <w:p w14:paraId="5F89519A"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RS</w:t>
            </w:r>
          </w:p>
        </w:tc>
        <w:tc>
          <w:tcPr>
            <w:tcW w:w="7867" w:type="dxa"/>
          </w:tcPr>
          <w:p w14:paraId="320C7C34"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Republika Srpska</w:t>
            </w:r>
          </w:p>
        </w:tc>
      </w:tr>
      <w:tr w:rsidR="00131A09" w:rsidRPr="00617102" w14:paraId="16C8825F" w14:textId="77777777" w:rsidTr="00F31C75">
        <w:trPr>
          <w:trHeight w:val="227"/>
        </w:trPr>
        <w:tc>
          <w:tcPr>
            <w:tcW w:w="2028" w:type="dxa"/>
          </w:tcPr>
          <w:p w14:paraId="0831B4EE"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UN</w:t>
            </w:r>
          </w:p>
        </w:tc>
        <w:tc>
          <w:tcPr>
            <w:tcW w:w="7867" w:type="dxa"/>
          </w:tcPr>
          <w:p w14:paraId="75F6C3F5"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Ujedinjene nacije (engl.</w:t>
            </w:r>
            <w:r w:rsidRPr="00617102">
              <w:rPr>
                <w:rFonts w:asciiTheme="majorHAnsi" w:hAnsiTheme="majorHAnsi" w:cstheme="majorHAnsi"/>
                <w:i/>
                <w:sz w:val="20"/>
                <w:szCs w:val="20"/>
                <w:lang w:val="bs-Latn-BA"/>
              </w:rPr>
              <w:t xml:space="preserve"> United Nations</w:t>
            </w:r>
            <w:r w:rsidRPr="00617102">
              <w:rPr>
                <w:rFonts w:asciiTheme="majorHAnsi" w:hAnsiTheme="majorHAnsi" w:cstheme="majorHAnsi"/>
                <w:sz w:val="20"/>
                <w:szCs w:val="20"/>
                <w:lang w:val="bs-Latn-BA"/>
              </w:rPr>
              <w:t>)</w:t>
            </w:r>
          </w:p>
        </w:tc>
      </w:tr>
      <w:tr w:rsidR="00131A09" w:rsidRPr="00617102" w14:paraId="0E0D547E" w14:textId="77777777" w:rsidTr="00F31C75">
        <w:trPr>
          <w:trHeight w:val="227"/>
        </w:trPr>
        <w:tc>
          <w:tcPr>
            <w:tcW w:w="2028" w:type="dxa"/>
          </w:tcPr>
          <w:p w14:paraId="253E2D70" w14:textId="77777777" w:rsidR="00131A09" w:rsidRPr="00617102" w:rsidRDefault="00131A09" w:rsidP="00131A09">
            <w:pPr>
              <w:rPr>
                <w:rFonts w:asciiTheme="majorHAnsi" w:hAnsiTheme="majorHAnsi" w:cstheme="majorHAnsi"/>
                <w:b/>
                <w:sz w:val="20"/>
                <w:szCs w:val="20"/>
                <w:lang w:val="bs-Latn-BA"/>
              </w:rPr>
            </w:pPr>
            <w:r w:rsidRPr="00617102">
              <w:rPr>
                <w:rFonts w:asciiTheme="majorHAnsi" w:hAnsiTheme="majorHAnsi" w:cstheme="majorHAnsi"/>
                <w:b/>
                <w:sz w:val="20"/>
                <w:szCs w:val="20"/>
                <w:lang w:val="bs-Latn-BA"/>
              </w:rPr>
              <w:t>UNDP</w:t>
            </w:r>
          </w:p>
        </w:tc>
        <w:tc>
          <w:tcPr>
            <w:tcW w:w="7867" w:type="dxa"/>
          </w:tcPr>
          <w:p w14:paraId="5D61DAA2" w14:textId="77777777" w:rsidR="00131A09" w:rsidRPr="00617102" w:rsidRDefault="00131A09" w:rsidP="00131A09">
            <w:pPr>
              <w:rPr>
                <w:rFonts w:asciiTheme="majorHAnsi" w:hAnsiTheme="majorHAnsi" w:cstheme="majorHAnsi"/>
                <w:sz w:val="20"/>
                <w:szCs w:val="20"/>
                <w:lang w:val="bs-Latn-BA"/>
              </w:rPr>
            </w:pPr>
            <w:r w:rsidRPr="00617102">
              <w:rPr>
                <w:rFonts w:asciiTheme="majorHAnsi" w:hAnsiTheme="majorHAnsi" w:cstheme="majorHAnsi"/>
                <w:sz w:val="20"/>
                <w:szCs w:val="20"/>
                <w:lang w:val="bs-Latn-BA"/>
              </w:rPr>
              <w:t xml:space="preserve">Razvojni program Ujedinjenih nacija (engl. </w:t>
            </w:r>
            <w:r w:rsidRPr="00617102">
              <w:rPr>
                <w:rFonts w:asciiTheme="majorHAnsi" w:hAnsiTheme="majorHAnsi" w:cstheme="majorHAnsi"/>
                <w:i/>
                <w:sz w:val="20"/>
                <w:szCs w:val="20"/>
                <w:lang w:val="bs-Latn-BA"/>
              </w:rPr>
              <w:t>United Nations Development Programme</w:t>
            </w:r>
            <w:r w:rsidRPr="00617102">
              <w:rPr>
                <w:rFonts w:asciiTheme="majorHAnsi" w:hAnsiTheme="majorHAnsi" w:cstheme="majorHAnsi"/>
                <w:sz w:val="20"/>
                <w:szCs w:val="20"/>
                <w:lang w:val="bs-Latn-BA"/>
              </w:rPr>
              <w:t>)</w:t>
            </w:r>
          </w:p>
        </w:tc>
      </w:tr>
    </w:tbl>
    <w:p w14:paraId="306F1EDF" w14:textId="77777777" w:rsidR="00131A09" w:rsidRPr="00617102" w:rsidRDefault="00131A09" w:rsidP="00131A09">
      <w:pPr>
        <w:spacing w:after="0" w:line="240" w:lineRule="auto"/>
        <w:rPr>
          <w:rFonts w:asciiTheme="majorHAnsi" w:eastAsia="Times New Roman" w:hAnsiTheme="majorHAnsi" w:cstheme="majorHAnsi"/>
          <w:b/>
          <w:color w:val="000000" w:themeColor="text1"/>
          <w:lang w:val="bs-Latn-BA"/>
        </w:rPr>
      </w:pPr>
    </w:p>
    <w:p w14:paraId="32001439" w14:textId="77777777" w:rsidR="00131A09" w:rsidRPr="00617102" w:rsidRDefault="00131A09" w:rsidP="00131A09">
      <w:pPr>
        <w:spacing w:after="0" w:line="240" w:lineRule="auto"/>
        <w:rPr>
          <w:rFonts w:asciiTheme="majorHAnsi" w:eastAsia="Times New Roman" w:hAnsiTheme="majorHAnsi" w:cstheme="majorHAnsi"/>
          <w:b/>
          <w:color w:val="000000" w:themeColor="text1"/>
          <w:lang w:val="bs-Latn-BA"/>
        </w:rPr>
      </w:pPr>
      <w:r w:rsidRPr="00617102">
        <w:rPr>
          <w:rFonts w:asciiTheme="majorHAnsi" w:eastAsia="Times New Roman" w:hAnsiTheme="majorHAnsi" w:cstheme="majorHAnsi"/>
          <w:b/>
          <w:color w:val="000000" w:themeColor="text1"/>
          <w:lang w:val="bs-Latn-BA"/>
        </w:rPr>
        <w:br w:type="page"/>
      </w:r>
    </w:p>
    <w:p w14:paraId="174FC4A0" w14:textId="77777777" w:rsidR="00131A09" w:rsidRPr="00617102" w:rsidRDefault="00131A09" w:rsidP="00131A09">
      <w:pPr>
        <w:keepNext/>
        <w:numPr>
          <w:ilvl w:val="0"/>
          <w:numId w:val="16"/>
        </w:numPr>
        <w:pBdr>
          <w:top w:val="single" w:sz="12" w:space="1" w:color="000000"/>
          <w:left w:val="single" w:sz="12" w:space="4" w:color="000000"/>
          <w:bottom w:val="single" w:sz="12" w:space="1" w:color="000000"/>
          <w:right w:val="single" w:sz="12" w:space="4" w:color="000000"/>
        </w:pBdr>
        <w:shd w:val="clear" w:color="auto" w:fill="B4C6E7"/>
        <w:spacing w:after="0" w:line="240" w:lineRule="auto"/>
        <w:jc w:val="center"/>
        <w:outlineLvl w:val="0"/>
        <w:rPr>
          <w:rFonts w:asciiTheme="majorHAnsi" w:eastAsia="Times New Roman" w:hAnsiTheme="majorHAnsi" w:cstheme="majorHAnsi"/>
          <w:b/>
          <w:color w:val="000000" w:themeColor="text1"/>
          <w:sz w:val="28"/>
          <w:szCs w:val="28"/>
          <w:lang w:val="bs-Latn-BA"/>
        </w:rPr>
      </w:pPr>
      <w:bookmarkStart w:id="7" w:name="_Toc121902162"/>
      <w:r w:rsidRPr="00617102">
        <w:rPr>
          <w:rFonts w:asciiTheme="majorHAnsi" w:eastAsia="Times New Roman" w:hAnsiTheme="majorHAnsi" w:cstheme="majorHAnsi"/>
          <w:b/>
          <w:color w:val="000000" w:themeColor="text1"/>
          <w:sz w:val="28"/>
          <w:szCs w:val="28"/>
          <w:lang w:val="bs-Latn-BA"/>
        </w:rPr>
        <w:lastRenderedPageBreak/>
        <w:t>INFORMACIJE O JAVNOM POZIVU</w:t>
      </w:r>
      <w:bookmarkEnd w:id="7"/>
      <w:r w:rsidRPr="00617102">
        <w:rPr>
          <w:rFonts w:asciiTheme="majorHAnsi" w:eastAsia="Times New Roman" w:hAnsiTheme="majorHAnsi" w:cstheme="majorHAnsi"/>
          <w:b/>
          <w:color w:val="000000" w:themeColor="text1"/>
          <w:sz w:val="28"/>
          <w:szCs w:val="28"/>
          <w:lang w:val="bs-Latn-BA"/>
        </w:rPr>
        <w:t xml:space="preserve">  </w:t>
      </w:r>
    </w:p>
    <w:p w14:paraId="6A36EF3C" w14:textId="77777777" w:rsidR="00131A09" w:rsidRPr="00617102" w:rsidRDefault="00131A09" w:rsidP="00131A09">
      <w:pPr>
        <w:spacing w:after="200" w:line="276" w:lineRule="auto"/>
        <w:rPr>
          <w:rFonts w:asciiTheme="majorHAnsi" w:eastAsia="Calibri" w:hAnsiTheme="majorHAnsi" w:cstheme="majorHAnsi"/>
          <w:lang w:val="bs-Latn-BA"/>
        </w:rPr>
      </w:pPr>
    </w:p>
    <w:p w14:paraId="5884CB14" w14:textId="03A78CE9" w:rsidR="00131A09" w:rsidRPr="00617102" w:rsidRDefault="00131A09" w:rsidP="00C76968">
      <w:pPr>
        <w:pStyle w:val="Heading2"/>
        <w:numPr>
          <w:ilvl w:val="1"/>
          <w:numId w:val="16"/>
        </w:numPr>
      </w:pPr>
      <w:bookmarkStart w:id="8" w:name="_Toc121902163"/>
      <w:r w:rsidRPr="00617102">
        <w:t>Informacija o projektima uz čiju podršku se realizuje ovaj javni poziv</w:t>
      </w:r>
      <w:bookmarkEnd w:id="8"/>
    </w:p>
    <w:p w14:paraId="796FA8E3"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p>
    <w:p w14:paraId="4BAEF883" w14:textId="77777777" w:rsidR="00131A09" w:rsidRPr="00617102" w:rsidRDefault="00131A09" w:rsidP="00131A09">
      <w:pPr>
        <w:spacing w:after="0" w:line="240" w:lineRule="auto"/>
        <w:jc w:val="both"/>
        <w:textAlignment w:val="baseline"/>
        <w:rPr>
          <w:rFonts w:asciiTheme="majorHAnsi" w:eastAsia="Times New Roman" w:hAnsiTheme="majorHAnsi" w:cstheme="majorHAnsi"/>
          <w:color w:val="000000" w:themeColor="text1"/>
          <w:sz w:val="24"/>
          <w:szCs w:val="24"/>
          <w:lang w:val="bs-Latn-BA"/>
        </w:rPr>
      </w:pPr>
      <w:r w:rsidRPr="00617102">
        <w:rPr>
          <w:rFonts w:asciiTheme="majorHAnsi" w:eastAsia="Times New Roman" w:hAnsiTheme="majorHAnsi" w:cstheme="majorHAnsi"/>
          <w:color w:val="000000" w:themeColor="text1"/>
          <w:sz w:val="24"/>
          <w:szCs w:val="24"/>
          <w:lang w:val="bs-Latn-BA"/>
        </w:rPr>
        <w:t xml:space="preserve">Javni poziv potencijalnim korisnicima bespovratnih sredstava za mjeru podrške investicijama u </w:t>
      </w:r>
      <w:r w:rsidRPr="00617102">
        <w:rPr>
          <w:rFonts w:asciiTheme="majorHAnsi" w:eastAsia="Times New Roman" w:hAnsiTheme="majorHAnsi" w:cstheme="majorHAnsi"/>
          <w:sz w:val="24"/>
          <w:szCs w:val="24"/>
          <w:lang w:val="bs-Latn-BA"/>
        </w:rPr>
        <w:t xml:space="preserve">ublažavanju negativnog uticaja tržišnih poremećaja i klimatskih promjena na poljoprivredno-prehrambeni sektor </w:t>
      </w:r>
      <w:r w:rsidRPr="00617102">
        <w:rPr>
          <w:rFonts w:asciiTheme="majorHAnsi" w:eastAsia="Times New Roman" w:hAnsiTheme="majorHAnsi" w:cstheme="majorHAnsi"/>
          <w:color w:val="000000" w:themeColor="text1"/>
          <w:sz w:val="24"/>
          <w:szCs w:val="24"/>
          <w:lang w:val="bs-Latn-BA"/>
        </w:rPr>
        <w:t>će se realizovati uz podršku tri projekta (u daljnjem tekstu: Projekti):</w:t>
      </w:r>
    </w:p>
    <w:p w14:paraId="128090BC" w14:textId="77777777" w:rsidR="00131A09" w:rsidRPr="00617102" w:rsidRDefault="00131A09" w:rsidP="00131A09">
      <w:pPr>
        <w:numPr>
          <w:ilvl w:val="0"/>
          <w:numId w:val="10"/>
        </w:numPr>
        <w:spacing w:after="0" w:line="240" w:lineRule="auto"/>
        <w:jc w:val="both"/>
        <w:rPr>
          <w:rFonts w:asciiTheme="majorHAnsi" w:eastAsia="Times New Roman" w:hAnsiTheme="majorHAnsi" w:cstheme="majorHAnsi"/>
          <w:color w:val="000000" w:themeColor="text1"/>
          <w:lang w:val="bs-Latn-BA"/>
        </w:rPr>
      </w:pPr>
      <w:r w:rsidRPr="00617102">
        <w:rPr>
          <w:rFonts w:asciiTheme="majorHAnsi" w:eastAsia="Times New Roman" w:hAnsiTheme="majorHAnsi" w:cstheme="majorHAnsi"/>
          <w:color w:val="000000" w:themeColor="text1"/>
          <w:lang w:val="bs-Latn-BA"/>
        </w:rPr>
        <w:t>„Podrška Evropske unije konkurentnosti poljoprivrede i ruralnom razvoju u BiH“ – EU4AGRI;</w:t>
      </w:r>
    </w:p>
    <w:p w14:paraId="693D3949" w14:textId="77777777" w:rsidR="00131A09" w:rsidRPr="00617102" w:rsidRDefault="00131A09" w:rsidP="00131A09">
      <w:pPr>
        <w:numPr>
          <w:ilvl w:val="0"/>
          <w:numId w:val="10"/>
        </w:numPr>
        <w:spacing w:after="0" w:line="240" w:lineRule="auto"/>
        <w:jc w:val="both"/>
        <w:rPr>
          <w:rFonts w:asciiTheme="majorHAnsi" w:eastAsia="Times New Roman" w:hAnsiTheme="majorHAnsi" w:cstheme="majorHAnsi"/>
          <w:color w:val="000000" w:themeColor="text1"/>
          <w:lang w:val="bs-Latn-BA"/>
        </w:rPr>
      </w:pPr>
      <w:r w:rsidRPr="00617102">
        <w:rPr>
          <w:rFonts w:asciiTheme="majorHAnsi" w:eastAsia="Times New Roman" w:hAnsiTheme="majorHAnsi" w:cstheme="majorHAnsi"/>
          <w:color w:val="000000" w:themeColor="text1"/>
          <w:lang w:val="bs-Latn-BA"/>
        </w:rPr>
        <w:t>„Podrška Evropske unije otpornosti u poljoprivrednom i prehrambenom sektoru u BiH“ – EU4AGRI-Recovery;</w:t>
      </w:r>
    </w:p>
    <w:p w14:paraId="6CCBA02D" w14:textId="77777777" w:rsidR="00131A09" w:rsidRPr="00617102" w:rsidRDefault="00131A09" w:rsidP="00131A09">
      <w:pPr>
        <w:numPr>
          <w:ilvl w:val="0"/>
          <w:numId w:val="10"/>
        </w:numPr>
        <w:spacing w:after="0" w:line="240" w:lineRule="auto"/>
        <w:jc w:val="both"/>
        <w:rPr>
          <w:rFonts w:asciiTheme="majorHAnsi" w:eastAsia="Times New Roman" w:hAnsiTheme="majorHAnsi" w:cstheme="majorHAnsi"/>
          <w:color w:val="000000" w:themeColor="text1"/>
          <w:lang w:val="bs-Latn-BA"/>
        </w:rPr>
      </w:pPr>
      <w:r w:rsidRPr="00617102">
        <w:rPr>
          <w:rFonts w:asciiTheme="majorHAnsi" w:eastAsia="Times New Roman" w:hAnsiTheme="majorHAnsi" w:cstheme="majorHAnsi"/>
          <w:color w:val="000000" w:themeColor="text1"/>
          <w:lang w:val="bs-Latn-BA"/>
        </w:rPr>
        <w:t>“Odgovor na COVID-19“– EU4BusinessRecovery.</w:t>
      </w:r>
    </w:p>
    <w:p w14:paraId="5ACCC573"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p>
    <w:p w14:paraId="7CBFA437"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r w:rsidRPr="00617102">
        <w:rPr>
          <w:rFonts w:asciiTheme="majorHAnsi" w:eastAsia="Times New Roman" w:hAnsiTheme="majorHAnsi" w:cstheme="majorHAnsi"/>
          <w:color w:val="000000" w:themeColor="text1"/>
          <w:lang w:val="bs-Latn-BA"/>
        </w:rPr>
        <w:t xml:space="preserve">Projekti imaju za cilj da moderniziraju poljoprivredno-prehrambeni sektor i poboljšaju ruralnu ekonomiju povećavajući konkurentnost poljoprivredne proizvodnje, poslova i usluga, ublažavajući negativne ekonomske efekte </w:t>
      </w:r>
      <w:proofErr w:type="spellStart"/>
      <w:r w:rsidRPr="00617102">
        <w:rPr>
          <w:rFonts w:asciiTheme="majorHAnsi" w:eastAsia="Times New Roman" w:hAnsiTheme="majorHAnsi" w:cstheme="majorHAnsi"/>
          <w:color w:val="000000" w:themeColor="text1"/>
          <w:lang w:val="bs-Latn-BA"/>
        </w:rPr>
        <w:t>pandemije</w:t>
      </w:r>
      <w:proofErr w:type="spellEnd"/>
      <w:r w:rsidRPr="00617102">
        <w:rPr>
          <w:rFonts w:asciiTheme="majorHAnsi" w:eastAsia="Times New Roman" w:hAnsiTheme="majorHAnsi" w:cstheme="majorHAnsi"/>
          <w:color w:val="000000" w:themeColor="text1"/>
          <w:lang w:val="bs-Latn-BA"/>
        </w:rPr>
        <w:t xml:space="preserve"> COVID-19 na poljoprivredno-prehrambena </w:t>
      </w:r>
      <w:proofErr w:type="spellStart"/>
      <w:r w:rsidRPr="00617102">
        <w:rPr>
          <w:rFonts w:asciiTheme="majorHAnsi" w:eastAsia="Times New Roman" w:hAnsiTheme="majorHAnsi" w:cstheme="majorHAnsi"/>
          <w:color w:val="000000" w:themeColor="text1"/>
          <w:lang w:val="bs-Latn-BA"/>
        </w:rPr>
        <w:t>preduzeća</w:t>
      </w:r>
      <w:proofErr w:type="spellEnd"/>
      <w:r w:rsidRPr="00617102">
        <w:rPr>
          <w:rFonts w:asciiTheme="majorHAnsi" w:eastAsia="Times New Roman" w:hAnsiTheme="majorHAnsi" w:cstheme="majorHAnsi"/>
          <w:color w:val="000000" w:themeColor="text1"/>
          <w:lang w:val="bs-Latn-BA"/>
        </w:rPr>
        <w:t xml:space="preserve"> i operatere ruralnog turizma, te osiguravajući kontinuitet njihovog poslovanja.</w:t>
      </w:r>
    </w:p>
    <w:p w14:paraId="5F0BD135"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p>
    <w:p w14:paraId="6365C893" w14:textId="5D1C5A2E"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r w:rsidRPr="00617102">
        <w:rPr>
          <w:rFonts w:asciiTheme="majorHAnsi" w:eastAsia="Times New Roman" w:hAnsiTheme="majorHAnsi" w:cstheme="majorHAnsi"/>
          <w:color w:val="000000" w:themeColor="text1"/>
          <w:lang w:val="bs-Latn-BA"/>
        </w:rPr>
        <w:t xml:space="preserve">Projekte provodi Razvojni program Ujedinjenih nacija (UNDP) u Bosni i Hercegovini (BiH) u partnerstvu sa Češkom razvojnom agencijom (za EU4AGRI i EU4AGRI-Recovery) i </w:t>
      </w:r>
      <w:r w:rsidRPr="00617102">
        <w:rPr>
          <w:rFonts w:asciiTheme="majorHAnsi" w:eastAsia="Times New Roman" w:hAnsiTheme="majorHAnsi" w:cstheme="majorHAnsi"/>
          <w:i/>
          <w:iCs/>
          <w:color w:val="000000" w:themeColor="text1"/>
          <w:lang w:val="bs-Latn-BA"/>
        </w:rPr>
        <w:t xml:space="preserve">Deutsche </w:t>
      </w:r>
      <w:proofErr w:type="spellStart"/>
      <w:r w:rsidRPr="00617102">
        <w:rPr>
          <w:rFonts w:asciiTheme="majorHAnsi" w:eastAsia="Times New Roman" w:hAnsiTheme="majorHAnsi" w:cstheme="majorHAnsi"/>
          <w:i/>
          <w:iCs/>
          <w:color w:val="000000" w:themeColor="text1"/>
          <w:lang w:val="bs-Latn-BA"/>
        </w:rPr>
        <w:t>Gesellschaft</w:t>
      </w:r>
      <w:proofErr w:type="spellEnd"/>
      <w:r w:rsidRPr="00617102">
        <w:rPr>
          <w:rFonts w:asciiTheme="majorHAnsi" w:eastAsia="Times New Roman" w:hAnsiTheme="majorHAnsi" w:cstheme="majorHAnsi"/>
          <w:i/>
          <w:iCs/>
          <w:color w:val="000000" w:themeColor="text1"/>
          <w:lang w:val="bs-Latn-BA"/>
        </w:rPr>
        <w:t xml:space="preserve"> </w:t>
      </w:r>
      <w:proofErr w:type="spellStart"/>
      <w:r w:rsidRPr="00617102">
        <w:rPr>
          <w:rFonts w:asciiTheme="majorHAnsi" w:eastAsia="Times New Roman" w:hAnsiTheme="majorHAnsi" w:cstheme="majorHAnsi"/>
          <w:i/>
          <w:iCs/>
          <w:color w:val="000000" w:themeColor="text1"/>
          <w:lang w:val="bs-Latn-BA"/>
        </w:rPr>
        <w:t>für</w:t>
      </w:r>
      <w:proofErr w:type="spellEnd"/>
      <w:r w:rsidRPr="00617102">
        <w:rPr>
          <w:rFonts w:asciiTheme="majorHAnsi" w:eastAsia="Times New Roman" w:hAnsiTheme="majorHAnsi" w:cstheme="majorHAnsi"/>
          <w:i/>
          <w:iCs/>
          <w:color w:val="000000" w:themeColor="text1"/>
          <w:lang w:val="bs-Latn-BA"/>
        </w:rPr>
        <w:t xml:space="preserve"> Internationale </w:t>
      </w:r>
      <w:proofErr w:type="spellStart"/>
      <w:r w:rsidRPr="00617102">
        <w:rPr>
          <w:rFonts w:asciiTheme="majorHAnsi" w:eastAsia="Times New Roman" w:hAnsiTheme="majorHAnsi" w:cstheme="majorHAnsi"/>
          <w:i/>
          <w:iCs/>
          <w:color w:val="000000" w:themeColor="text1"/>
          <w:lang w:val="bs-Latn-BA"/>
        </w:rPr>
        <w:t>Zusammenarbeit</w:t>
      </w:r>
      <w:proofErr w:type="spellEnd"/>
      <w:r w:rsidRPr="00617102">
        <w:rPr>
          <w:rFonts w:asciiTheme="majorHAnsi" w:eastAsia="Times New Roman" w:hAnsiTheme="majorHAnsi" w:cstheme="majorHAnsi"/>
          <w:color w:val="000000" w:themeColor="text1"/>
          <w:lang w:val="bs-Latn-BA"/>
        </w:rPr>
        <w:t xml:space="preserve"> (GIZ) </w:t>
      </w:r>
      <w:proofErr w:type="spellStart"/>
      <w:r w:rsidRPr="00617102">
        <w:rPr>
          <w:rFonts w:asciiTheme="majorHAnsi" w:eastAsia="Times New Roman" w:hAnsiTheme="majorHAnsi" w:cstheme="majorHAnsi"/>
          <w:color w:val="000000" w:themeColor="text1"/>
          <w:lang w:val="bs-Latn-BA"/>
        </w:rPr>
        <w:t>GmbH</w:t>
      </w:r>
      <w:proofErr w:type="spellEnd"/>
      <w:r w:rsidRPr="00617102">
        <w:rPr>
          <w:rFonts w:asciiTheme="majorHAnsi" w:eastAsia="Times New Roman" w:hAnsiTheme="majorHAnsi" w:cstheme="majorHAnsi"/>
          <w:color w:val="000000" w:themeColor="text1"/>
          <w:lang w:val="bs-Latn-BA"/>
        </w:rPr>
        <w:t xml:space="preserve">, Međunarodnom organizacijom rada (ILO) (za EU4BusinessRecovery). Sve Projekte finansira Evropska unija (EU). </w:t>
      </w:r>
    </w:p>
    <w:p w14:paraId="52CCA5F0"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p>
    <w:p w14:paraId="1006CFAB" w14:textId="77777777" w:rsidR="00131A09" w:rsidRPr="00617102" w:rsidRDefault="00131A09" w:rsidP="00501F34">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40" w:lineRule="auto"/>
        <w:jc w:val="center"/>
        <w:rPr>
          <w:rFonts w:asciiTheme="majorHAnsi" w:eastAsia="Calibri" w:hAnsiTheme="majorHAnsi" w:cstheme="majorHAnsi"/>
          <w:b/>
          <w:sz w:val="28"/>
          <w:szCs w:val="32"/>
          <w:lang w:val="bs-Latn-BA"/>
        </w:rPr>
      </w:pPr>
      <w:r w:rsidRPr="00617102">
        <w:rPr>
          <w:rFonts w:asciiTheme="majorHAnsi" w:eastAsia="Calibri" w:hAnsiTheme="majorHAnsi" w:cstheme="majorHAnsi"/>
          <w:b/>
          <w:sz w:val="28"/>
          <w:szCs w:val="32"/>
          <w:lang w:val="bs-Latn-BA"/>
        </w:rPr>
        <w:t xml:space="preserve">Ovaj javni poziv kao i smjernice za potencijalne podnosioce prijava </w:t>
      </w:r>
    </w:p>
    <w:p w14:paraId="705980AD" w14:textId="77777777" w:rsidR="00131A09" w:rsidRPr="00617102" w:rsidRDefault="00131A09" w:rsidP="00501F34">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40" w:lineRule="auto"/>
        <w:jc w:val="center"/>
        <w:rPr>
          <w:rFonts w:asciiTheme="majorHAnsi" w:eastAsia="Calibri" w:hAnsiTheme="majorHAnsi" w:cstheme="majorHAnsi"/>
          <w:b/>
          <w:sz w:val="28"/>
          <w:szCs w:val="28"/>
          <w:lang w:val="bs-Latn-BA"/>
        </w:rPr>
      </w:pPr>
      <w:r w:rsidRPr="00617102">
        <w:rPr>
          <w:rFonts w:asciiTheme="majorHAnsi" w:eastAsia="Calibri" w:hAnsiTheme="majorHAnsi" w:cstheme="majorHAnsi"/>
          <w:b/>
          <w:sz w:val="28"/>
          <w:szCs w:val="28"/>
          <w:lang w:val="bs-Latn-BA"/>
        </w:rPr>
        <w:t>isključivo se odnose na mjeru podrške ublažavanju negativnih posljedica tržišnih poremećaja i klimatskih promjena na poljoprivredno prehrambeni sektor.</w:t>
      </w:r>
    </w:p>
    <w:p w14:paraId="34AA5779" w14:textId="77777777" w:rsidR="00131A09" w:rsidRPr="00617102" w:rsidRDefault="00131A09" w:rsidP="00131A09">
      <w:pPr>
        <w:spacing w:after="0" w:line="240" w:lineRule="auto"/>
        <w:jc w:val="both"/>
        <w:rPr>
          <w:rFonts w:asciiTheme="majorHAnsi" w:eastAsia="Calibri" w:hAnsiTheme="majorHAnsi" w:cstheme="majorHAnsi"/>
          <w:b/>
          <w:lang w:val="bs-Latn-BA"/>
        </w:rPr>
      </w:pPr>
    </w:p>
    <w:p w14:paraId="05EA82B8" w14:textId="1D3A6EAE" w:rsidR="00131A09" w:rsidRPr="00617102" w:rsidRDefault="00131A09" w:rsidP="00C76968">
      <w:pPr>
        <w:pStyle w:val="Heading2"/>
        <w:numPr>
          <w:ilvl w:val="1"/>
          <w:numId w:val="16"/>
        </w:numPr>
      </w:pPr>
      <w:bookmarkStart w:id="9" w:name="_Toc121902164"/>
      <w:r w:rsidRPr="00617102">
        <w:t xml:space="preserve">Mjera podrške za ublažavanje negativnih posljedica </w:t>
      </w:r>
      <w:r w:rsidR="009D6921" w:rsidRPr="00617102">
        <w:t>uzrokovanih krizom u Ukrajin</w:t>
      </w:r>
      <w:r w:rsidR="00F34EC9" w:rsidRPr="00617102">
        <w:t>i</w:t>
      </w:r>
      <w:r w:rsidR="009D6921" w:rsidRPr="00617102">
        <w:t xml:space="preserve"> na </w:t>
      </w:r>
      <w:r w:rsidR="00A83EA3" w:rsidRPr="00617102">
        <w:t>sektoru poljoprivrede u BiH</w:t>
      </w:r>
      <w:bookmarkEnd w:id="9"/>
      <w:r w:rsidR="00A83EA3" w:rsidRPr="00617102">
        <w:t xml:space="preserve"> </w:t>
      </w:r>
    </w:p>
    <w:p w14:paraId="10A58472" w14:textId="77777777" w:rsidR="00131A09" w:rsidRPr="00617102" w:rsidRDefault="00131A09" w:rsidP="00131A09">
      <w:pPr>
        <w:spacing w:after="0" w:line="240" w:lineRule="auto"/>
        <w:jc w:val="both"/>
        <w:rPr>
          <w:rFonts w:asciiTheme="majorHAnsi" w:eastAsia="Times New Roman" w:hAnsiTheme="majorHAnsi" w:cstheme="majorHAnsi"/>
          <w:b/>
          <w:color w:val="000000" w:themeColor="text1"/>
          <w:lang w:val="bs-Latn-BA"/>
        </w:rPr>
      </w:pPr>
      <w:r w:rsidRPr="00617102">
        <w:rPr>
          <w:rFonts w:asciiTheme="majorHAnsi" w:eastAsia="Times New Roman" w:hAnsiTheme="majorHAnsi" w:cstheme="majorHAnsi"/>
          <w:b/>
          <w:color w:val="000000" w:themeColor="text1"/>
          <w:lang w:val="bs-Latn-BA"/>
        </w:rPr>
        <w:t xml:space="preserve"> </w:t>
      </w:r>
    </w:p>
    <w:p w14:paraId="38D6B459"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r w:rsidRPr="00617102">
        <w:rPr>
          <w:rFonts w:asciiTheme="majorHAnsi" w:eastAsia="Times New Roman" w:hAnsiTheme="majorHAnsi" w:cstheme="majorHAnsi"/>
          <w:color w:val="000000" w:themeColor="text1"/>
          <w:lang w:val="bs-Latn-BA"/>
        </w:rPr>
        <w:t xml:space="preserve">Prema posljednjim izvještajima UN-a glad je na globalnom nivou u porastu iz više razloga, uključujući klimatske promjene, </w:t>
      </w:r>
      <w:proofErr w:type="spellStart"/>
      <w:r w:rsidRPr="00617102">
        <w:rPr>
          <w:rFonts w:asciiTheme="majorHAnsi" w:eastAsia="Times New Roman" w:hAnsiTheme="majorHAnsi" w:cstheme="majorHAnsi"/>
          <w:color w:val="000000" w:themeColor="text1"/>
          <w:lang w:val="bs-Latn-BA"/>
        </w:rPr>
        <w:t>pandemiju</w:t>
      </w:r>
      <w:proofErr w:type="spellEnd"/>
      <w:r w:rsidRPr="00617102">
        <w:rPr>
          <w:rFonts w:asciiTheme="majorHAnsi" w:eastAsia="Times New Roman" w:hAnsiTheme="majorHAnsi" w:cstheme="majorHAnsi"/>
          <w:color w:val="000000" w:themeColor="text1"/>
          <w:lang w:val="bs-Latn-BA"/>
        </w:rPr>
        <w:t xml:space="preserve"> COVID-19, kao i lokalne sukobe. Nakon blokade luka i ograničenja izvoza iz Rusije i Ukrajine, zemlje koje su oslonjene na ova tržišta za snabdijevanje repromaterijalima i prehrambenim proizvodima posebno su pogođene.  Rat u Ukrajini se već negativno odrazio na nivo proizvodnje u proljetnoj sjetvi 2022. godine, a očekuje se da će se negativan uticaj ponoviti i u jesenjoj sjetvi, što će rezultirati manjim sjetvenim površinama i posljedično tome lošijim izgledima za prehrambenu sigurnost stanovništva.</w:t>
      </w:r>
    </w:p>
    <w:p w14:paraId="1FD1973F"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p>
    <w:p w14:paraId="46A4085B"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r w:rsidRPr="00617102">
        <w:rPr>
          <w:rFonts w:asciiTheme="majorHAnsi" w:eastAsia="Times New Roman" w:hAnsiTheme="majorHAnsi" w:cstheme="majorHAnsi"/>
          <w:color w:val="000000" w:themeColor="text1"/>
          <w:lang w:val="bs-Latn-BA"/>
        </w:rPr>
        <w:t xml:space="preserve">Rat u Ukrajini doveo je do daljnjeg povećanja cijena energenata, poljoprivrednih proizvoda i mineralnih đubriva, </w:t>
      </w:r>
      <w:proofErr w:type="spellStart"/>
      <w:r w:rsidRPr="00617102">
        <w:rPr>
          <w:rFonts w:asciiTheme="majorHAnsi" w:eastAsia="Times New Roman" w:hAnsiTheme="majorHAnsi" w:cstheme="majorHAnsi"/>
          <w:color w:val="000000" w:themeColor="text1"/>
          <w:lang w:val="bs-Latn-BA"/>
        </w:rPr>
        <w:t>pogoršavajući</w:t>
      </w:r>
      <w:proofErr w:type="spellEnd"/>
      <w:r w:rsidRPr="00617102">
        <w:rPr>
          <w:rFonts w:asciiTheme="majorHAnsi" w:eastAsia="Times New Roman" w:hAnsiTheme="majorHAnsi" w:cstheme="majorHAnsi"/>
          <w:color w:val="000000" w:themeColor="text1"/>
          <w:lang w:val="bs-Latn-BA"/>
        </w:rPr>
        <w:t xml:space="preserve"> nesigurnu ekonomsku situaciju u zemljama sa niskim i srednjim dohotkom, koje se još oporavljaju od posljedica </w:t>
      </w:r>
      <w:proofErr w:type="spellStart"/>
      <w:r w:rsidRPr="00617102">
        <w:rPr>
          <w:rFonts w:asciiTheme="majorHAnsi" w:eastAsia="Times New Roman" w:hAnsiTheme="majorHAnsi" w:cstheme="majorHAnsi"/>
          <w:color w:val="000000" w:themeColor="text1"/>
          <w:lang w:val="bs-Latn-BA"/>
        </w:rPr>
        <w:t>pandemije</w:t>
      </w:r>
      <w:proofErr w:type="spellEnd"/>
      <w:r w:rsidRPr="00617102">
        <w:rPr>
          <w:rFonts w:asciiTheme="majorHAnsi" w:eastAsia="Times New Roman" w:hAnsiTheme="majorHAnsi" w:cstheme="majorHAnsi"/>
          <w:color w:val="000000" w:themeColor="text1"/>
          <w:lang w:val="bs-Latn-BA"/>
        </w:rPr>
        <w:t xml:space="preserve"> COVID-19.</w:t>
      </w:r>
    </w:p>
    <w:p w14:paraId="1DE154F1" w14:textId="77777777" w:rsidR="00131A09" w:rsidRPr="00617102" w:rsidRDefault="00131A09" w:rsidP="00131A09">
      <w:pPr>
        <w:spacing w:after="0" w:line="240" w:lineRule="auto"/>
        <w:jc w:val="both"/>
        <w:rPr>
          <w:rFonts w:asciiTheme="majorHAnsi" w:eastAsia="Times New Roman" w:hAnsiTheme="majorHAnsi" w:cstheme="majorHAnsi"/>
          <w:color w:val="000000" w:themeColor="text1"/>
          <w:lang w:val="bs-Latn-BA"/>
        </w:rPr>
      </w:pPr>
    </w:p>
    <w:p w14:paraId="688458C5" w14:textId="3714ADD2" w:rsidR="00131A09" w:rsidRPr="00DF3235" w:rsidRDefault="00131A09" w:rsidP="00131A09">
      <w:pPr>
        <w:spacing w:after="0" w:line="240" w:lineRule="auto"/>
        <w:jc w:val="both"/>
        <w:rPr>
          <w:rFonts w:asciiTheme="majorHAnsi" w:eastAsia="Times New Roman" w:hAnsiTheme="majorHAnsi" w:cstheme="majorHAnsi"/>
          <w:color w:val="000000" w:themeColor="text1"/>
          <w:lang w:val="bs-Latn-BA"/>
        </w:rPr>
      </w:pPr>
      <w:r w:rsidRPr="00DF3235">
        <w:rPr>
          <w:rFonts w:asciiTheme="majorHAnsi" w:eastAsia="Times New Roman" w:hAnsiTheme="majorHAnsi" w:cstheme="majorHAnsi"/>
          <w:color w:val="000000" w:themeColor="text1"/>
          <w:lang w:val="bs-Latn-BA"/>
        </w:rPr>
        <w:t xml:space="preserve">U Bosni i Hercegovini, ionako teška ekonomska situacija, uzrokovana </w:t>
      </w:r>
      <w:proofErr w:type="spellStart"/>
      <w:r w:rsidRPr="00DF3235">
        <w:rPr>
          <w:rFonts w:asciiTheme="majorHAnsi" w:eastAsia="Times New Roman" w:hAnsiTheme="majorHAnsi" w:cstheme="majorHAnsi"/>
          <w:color w:val="000000" w:themeColor="text1"/>
          <w:lang w:val="bs-Latn-BA"/>
        </w:rPr>
        <w:t>pandemijom</w:t>
      </w:r>
      <w:proofErr w:type="spellEnd"/>
      <w:r w:rsidRPr="00DF3235">
        <w:rPr>
          <w:rFonts w:asciiTheme="majorHAnsi" w:eastAsia="Times New Roman" w:hAnsiTheme="majorHAnsi" w:cstheme="majorHAnsi"/>
          <w:color w:val="000000" w:themeColor="text1"/>
          <w:lang w:val="bs-Latn-BA"/>
        </w:rPr>
        <w:t xml:space="preserve"> COVID-19 dodatno je pogoršana sukobom u Ukrajini i efektima ovog sukoba na globalnom nivou. Pored toga, postoje stalni negativni efekti klimatskih promjena (visoka temperatura i nedostatak padavina izazvali su ekstremnu sušu širom BIH </w:t>
      </w:r>
      <w:r w:rsidR="00B84A55" w:rsidRPr="00DF3235">
        <w:rPr>
          <w:rFonts w:asciiTheme="majorHAnsi" w:eastAsia="Times New Roman" w:hAnsiTheme="majorHAnsi" w:cstheme="majorHAnsi"/>
          <w:color w:val="000000" w:themeColor="text1"/>
          <w:lang w:val="bs-Latn-BA"/>
        </w:rPr>
        <w:t xml:space="preserve">prošlog </w:t>
      </w:r>
      <w:r w:rsidRPr="00DF3235">
        <w:rPr>
          <w:rFonts w:asciiTheme="majorHAnsi" w:eastAsia="Times New Roman" w:hAnsiTheme="majorHAnsi" w:cstheme="majorHAnsi"/>
          <w:color w:val="000000" w:themeColor="text1"/>
          <w:lang w:val="bs-Latn-BA"/>
        </w:rPr>
        <w:t xml:space="preserve"> ljeta), nedovoljna javna podrška poljoprivredno-prehrambenom sektoru i rast cijena (posebno goriva i mineralnih đubriva čija cijena je porasla za 150% u odnosu na petogodišnji prosjek, dok je cijena drugih repromaterijala porasla za 50-200%).</w:t>
      </w:r>
    </w:p>
    <w:p w14:paraId="5C0C2AE5" w14:textId="77777777" w:rsidR="002D1B5A" w:rsidRPr="00DF3235" w:rsidRDefault="002D1B5A" w:rsidP="00131A09">
      <w:pPr>
        <w:spacing w:after="0" w:line="240" w:lineRule="auto"/>
        <w:jc w:val="both"/>
        <w:rPr>
          <w:rFonts w:asciiTheme="majorHAnsi" w:eastAsia="Times New Roman" w:hAnsiTheme="majorHAnsi" w:cstheme="majorHAnsi"/>
          <w:color w:val="000000" w:themeColor="text1"/>
          <w:lang w:val="bs-Latn-BA"/>
        </w:rPr>
      </w:pPr>
    </w:p>
    <w:p w14:paraId="357B28E7" w14:textId="77777777" w:rsidR="00131A09" w:rsidRPr="00DF3235" w:rsidRDefault="00131A09" w:rsidP="00131A09">
      <w:pPr>
        <w:spacing w:after="0" w:line="240" w:lineRule="auto"/>
        <w:jc w:val="both"/>
        <w:rPr>
          <w:rFonts w:asciiTheme="majorHAnsi" w:eastAsia="Times New Roman" w:hAnsiTheme="majorHAnsi" w:cstheme="majorHAnsi"/>
          <w:color w:val="000000" w:themeColor="text1"/>
          <w:lang w:val="bs-Latn-BA"/>
        </w:rPr>
      </w:pPr>
      <w:r w:rsidRPr="00DF3235">
        <w:rPr>
          <w:rFonts w:asciiTheme="majorHAnsi" w:eastAsia="Times New Roman" w:hAnsiTheme="majorHAnsi" w:cstheme="majorHAnsi"/>
          <w:color w:val="000000" w:themeColor="text1"/>
          <w:lang w:val="bs-Latn-BA"/>
        </w:rPr>
        <w:lastRenderedPageBreak/>
        <w:t>Kao odgovor na ove izazove, Projekti su  pripremili interventnu mjeru podrške za ublažavanje gore navedenih negativnih uticaja u poljoprivredno-prehrambenom sektoru u BiH.</w:t>
      </w:r>
    </w:p>
    <w:p w14:paraId="570B83C9" w14:textId="77777777" w:rsidR="00302FA6" w:rsidRPr="00DF3235" w:rsidRDefault="00302FA6" w:rsidP="008E6695">
      <w:pPr>
        <w:spacing w:after="0" w:line="240" w:lineRule="auto"/>
        <w:rPr>
          <w:rFonts w:asciiTheme="majorHAnsi" w:eastAsia="Times New Roman" w:hAnsiTheme="majorHAnsi" w:cstheme="majorHAnsi"/>
          <w:color w:val="000000" w:themeColor="text1"/>
          <w:lang w:val="bs-Latn-BA"/>
        </w:rPr>
      </w:pPr>
    </w:p>
    <w:p w14:paraId="7700AFAB" w14:textId="223E9CA1" w:rsidR="00CA06D6" w:rsidRPr="00DF3235" w:rsidRDefault="00CA06D6" w:rsidP="008E6695">
      <w:pPr>
        <w:spacing w:after="0" w:line="240" w:lineRule="auto"/>
        <w:rPr>
          <w:rFonts w:asciiTheme="majorHAnsi" w:eastAsia="Times New Roman" w:hAnsiTheme="majorHAnsi" w:cstheme="majorHAnsi"/>
          <w:color w:val="000000" w:themeColor="text1"/>
          <w:lang w:val="bs-Latn-BA"/>
        </w:rPr>
      </w:pPr>
      <w:r w:rsidRPr="00DF3235">
        <w:rPr>
          <w:rFonts w:asciiTheme="majorHAnsi" w:eastAsia="Times New Roman" w:hAnsiTheme="majorHAnsi" w:cstheme="majorHAnsi"/>
          <w:color w:val="000000" w:themeColor="text1"/>
          <w:lang w:val="bs-Latn-BA"/>
        </w:rPr>
        <w:t>Interventna mjera podrške će biti realizirana kroz sljedeće oblike:</w:t>
      </w:r>
    </w:p>
    <w:p w14:paraId="7060333F" w14:textId="4026E932" w:rsidR="00CA06D6" w:rsidRPr="00DF3235" w:rsidRDefault="00CA06D6" w:rsidP="008E6695">
      <w:pPr>
        <w:pStyle w:val="ListParagraph"/>
        <w:numPr>
          <w:ilvl w:val="0"/>
          <w:numId w:val="35"/>
        </w:numPr>
        <w:spacing w:after="0" w:line="240" w:lineRule="auto"/>
        <w:rPr>
          <w:rFonts w:asciiTheme="majorHAnsi" w:eastAsia="Times New Roman" w:hAnsiTheme="majorHAnsi" w:cstheme="majorHAnsi"/>
          <w:color w:val="000000" w:themeColor="text1"/>
          <w:lang w:val="bs-Latn-BA"/>
        </w:rPr>
      </w:pPr>
      <w:r w:rsidRPr="00DF3235">
        <w:rPr>
          <w:rFonts w:asciiTheme="majorHAnsi" w:eastAsia="Times New Roman" w:hAnsiTheme="majorHAnsi" w:cstheme="majorHAnsi"/>
          <w:color w:val="000000" w:themeColor="text1"/>
          <w:lang w:val="bs-Latn-BA"/>
        </w:rPr>
        <w:t>Financijska podrška za nabavku mineralnih đubriva (NPK, KAN i UREA),</w:t>
      </w:r>
    </w:p>
    <w:p w14:paraId="359AE91B" w14:textId="478122F5" w:rsidR="00CA06D6" w:rsidRPr="00DF3235" w:rsidRDefault="00CA06D6" w:rsidP="008E6695">
      <w:pPr>
        <w:pStyle w:val="ListParagraph"/>
        <w:numPr>
          <w:ilvl w:val="0"/>
          <w:numId w:val="35"/>
        </w:numPr>
        <w:spacing w:after="0" w:line="240" w:lineRule="auto"/>
        <w:rPr>
          <w:rFonts w:asciiTheme="majorHAnsi" w:eastAsia="Times New Roman" w:hAnsiTheme="majorHAnsi" w:cstheme="majorHAnsi"/>
          <w:color w:val="000000" w:themeColor="text1"/>
          <w:lang w:val="bs-Latn-BA"/>
        </w:rPr>
      </w:pPr>
      <w:r w:rsidRPr="00DF3235">
        <w:rPr>
          <w:rFonts w:asciiTheme="majorHAnsi" w:eastAsia="Times New Roman" w:hAnsiTheme="majorHAnsi" w:cstheme="majorHAnsi"/>
          <w:color w:val="000000" w:themeColor="text1"/>
          <w:lang w:val="bs-Latn-BA"/>
        </w:rPr>
        <w:t>Financijska podrška za nabavku sistema za navodnjavanje</w:t>
      </w:r>
      <w:r w:rsidR="00B96BAD" w:rsidRPr="00DF3235">
        <w:rPr>
          <w:rStyle w:val="FootnoteReference"/>
          <w:rFonts w:asciiTheme="majorHAnsi" w:eastAsia="Times New Roman" w:hAnsiTheme="majorHAnsi" w:cstheme="majorHAnsi"/>
          <w:color w:val="000000" w:themeColor="text1"/>
          <w:lang w:val="bs-Latn-BA"/>
        </w:rPr>
        <w:footnoteReference w:id="2"/>
      </w:r>
      <w:r w:rsidR="00CF03D1" w:rsidRPr="00DF3235">
        <w:rPr>
          <w:rFonts w:asciiTheme="majorHAnsi" w:eastAsia="Times New Roman" w:hAnsiTheme="majorHAnsi" w:cstheme="majorHAnsi"/>
          <w:color w:val="000000" w:themeColor="text1"/>
          <w:lang w:val="bs-Latn-BA"/>
        </w:rPr>
        <w:t>,</w:t>
      </w:r>
    </w:p>
    <w:p w14:paraId="7ABE1350" w14:textId="35F7E0DE" w:rsidR="00CF03D1" w:rsidRPr="00DF3235" w:rsidRDefault="0051718A" w:rsidP="008E6695">
      <w:pPr>
        <w:pStyle w:val="ListParagraph"/>
        <w:numPr>
          <w:ilvl w:val="0"/>
          <w:numId w:val="35"/>
        </w:numPr>
        <w:spacing w:after="0" w:line="240" w:lineRule="auto"/>
        <w:rPr>
          <w:rFonts w:asciiTheme="majorHAnsi" w:eastAsia="Times New Roman" w:hAnsiTheme="majorHAnsi" w:cstheme="majorHAnsi"/>
          <w:color w:val="000000" w:themeColor="text1"/>
          <w:lang w:val="bs-Latn-BA"/>
        </w:rPr>
      </w:pPr>
      <w:r w:rsidRPr="00DF3235">
        <w:rPr>
          <w:rFonts w:asciiTheme="majorHAnsi" w:eastAsia="Times New Roman" w:hAnsiTheme="majorHAnsi" w:cstheme="majorHAnsi"/>
          <w:color w:val="000000" w:themeColor="text1"/>
          <w:lang w:val="bs-Latn-BA"/>
        </w:rPr>
        <w:t>Finansijska podrška za z</w:t>
      </w:r>
      <w:r w:rsidR="00E61438" w:rsidRPr="00DF3235">
        <w:rPr>
          <w:rFonts w:asciiTheme="majorHAnsi" w:eastAsia="Times New Roman" w:hAnsiTheme="majorHAnsi" w:cstheme="majorHAnsi"/>
          <w:color w:val="000000" w:themeColor="text1"/>
          <w:lang w:val="bs-Latn-BA"/>
        </w:rPr>
        <w:t>aštitu od mraza</w:t>
      </w:r>
      <w:r w:rsidR="00B96BAD" w:rsidRPr="00DF3235">
        <w:rPr>
          <w:rStyle w:val="FootnoteReference"/>
          <w:rFonts w:asciiTheme="majorHAnsi" w:eastAsia="Times New Roman" w:hAnsiTheme="majorHAnsi" w:cstheme="majorHAnsi"/>
          <w:color w:val="000000" w:themeColor="text1"/>
          <w:lang w:val="bs-Latn-BA"/>
        </w:rPr>
        <w:footnoteReference w:id="3"/>
      </w:r>
      <w:r w:rsidR="001B25C8" w:rsidRPr="00DF3235">
        <w:rPr>
          <w:rFonts w:asciiTheme="majorHAnsi" w:eastAsia="Times New Roman" w:hAnsiTheme="majorHAnsi" w:cstheme="majorHAnsi"/>
          <w:color w:val="000000" w:themeColor="text1"/>
          <w:lang w:val="bs-Latn-BA"/>
        </w:rPr>
        <w:t>.</w:t>
      </w:r>
    </w:p>
    <w:p w14:paraId="45B2F0DD" w14:textId="6FCB91CE" w:rsidR="00131A09" w:rsidRPr="00DF3235" w:rsidRDefault="00131A09" w:rsidP="008E6695">
      <w:pPr>
        <w:spacing w:after="0" w:line="240" w:lineRule="auto"/>
        <w:jc w:val="both"/>
        <w:rPr>
          <w:rFonts w:asciiTheme="majorHAnsi" w:eastAsia="Calibri" w:hAnsiTheme="majorHAnsi" w:cstheme="majorHAnsi"/>
          <w:b/>
          <w:lang w:val="bs-Latn-BA"/>
        </w:rPr>
      </w:pPr>
    </w:p>
    <w:p w14:paraId="6FA5793B" w14:textId="77777777" w:rsidR="00302FA6" w:rsidRPr="00DF3235" w:rsidRDefault="00302FA6" w:rsidP="008E6695">
      <w:pPr>
        <w:spacing w:after="0" w:line="240" w:lineRule="auto"/>
        <w:jc w:val="both"/>
        <w:rPr>
          <w:rFonts w:asciiTheme="majorHAnsi" w:eastAsia="Calibri" w:hAnsiTheme="majorHAnsi" w:cstheme="majorHAnsi"/>
          <w:b/>
          <w:lang w:val="bs-Latn-BA"/>
        </w:rPr>
      </w:pPr>
    </w:p>
    <w:p w14:paraId="7CCF3203" w14:textId="045B0240" w:rsidR="00131A09" w:rsidRPr="00DF3235" w:rsidRDefault="00131A09" w:rsidP="00C76968">
      <w:pPr>
        <w:pStyle w:val="Heading2"/>
        <w:numPr>
          <w:ilvl w:val="1"/>
          <w:numId w:val="16"/>
        </w:numPr>
      </w:pPr>
      <w:bookmarkStart w:id="10" w:name="_Toc121902165"/>
      <w:r w:rsidRPr="00DF3235">
        <w:t>Zaštita podataka</w:t>
      </w:r>
      <w:bookmarkEnd w:id="10"/>
    </w:p>
    <w:p w14:paraId="33BE943A"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314947B8"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UNDP osigurava zaštitu ličnih podataka odgovorno i u skladu s pravilima UNDP-a, najboljim praksama struke i tehničkim i finansijskim </w:t>
      </w:r>
      <w:proofErr w:type="spellStart"/>
      <w:r w:rsidRPr="00DF3235">
        <w:rPr>
          <w:rFonts w:asciiTheme="majorHAnsi" w:eastAsia="Calibri" w:hAnsiTheme="majorHAnsi" w:cstheme="majorHAnsi"/>
          <w:lang w:val="bs-Latn-BA"/>
        </w:rPr>
        <w:t>mogućnostima</w:t>
      </w:r>
      <w:proofErr w:type="spellEnd"/>
      <w:r w:rsidRPr="00DF3235">
        <w:rPr>
          <w:rFonts w:asciiTheme="majorHAnsi" w:eastAsia="Calibri" w:hAnsiTheme="majorHAnsi" w:cstheme="majorHAnsi"/>
          <w:lang w:val="bs-Latn-BA"/>
        </w:rPr>
        <w:t xml:space="preserve">, slijedeći načela zakonitosti, </w:t>
      </w:r>
      <w:proofErr w:type="spellStart"/>
      <w:r w:rsidRPr="00DF3235">
        <w:rPr>
          <w:rFonts w:asciiTheme="majorHAnsi" w:eastAsia="Calibri" w:hAnsiTheme="majorHAnsi" w:cstheme="majorHAnsi"/>
          <w:lang w:val="bs-Latn-BA"/>
        </w:rPr>
        <w:t>pravičnosti</w:t>
      </w:r>
      <w:proofErr w:type="spellEnd"/>
      <w:r w:rsidRPr="00DF3235">
        <w:rPr>
          <w:rFonts w:asciiTheme="majorHAnsi" w:eastAsia="Calibri" w:hAnsiTheme="majorHAnsi" w:cstheme="majorHAnsi"/>
          <w:lang w:val="bs-Latn-BA"/>
        </w:rPr>
        <w:t xml:space="preserve"> i transparentnosti. Svi podaci koje budu dostavili podnosioci prijava će se koristiti isključivo za potrebe UNDP-a i Projekata. </w:t>
      </w:r>
    </w:p>
    <w:p w14:paraId="23618D8C" w14:textId="77777777" w:rsidR="00D2241E" w:rsidRPr="00DF3235" w:rsidRDefault="00D2241E" w:rsidP="00131A09">
      <w:pPr>
        <w:spacing w:after="0" w:line="240" w:lineRule="auto"/>
        <w:jc w:val="both"/>
        <w:rPr>
          <w:rFonts w:asciiTheme="majorHAnsi" w:eastAsia="Calibri" w:hAnsiTheme="majorHAnsi" w:cstheme="majorHAnsi"/>
          <w:lang w:val="bs-Latn-BA"/>
        </w:rPr>
      </w:pPr>
    </w:p>
    <w:p w14:paraId="63511EBB"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4BAEBAAF" w14:textId="6A664C17" w:rsidR="00131A09" w:rsidRPr="00DF3235" w:rsidRDefault="00131A09" w:rsidP="00C76968">
      <w:pPr>
        <w:pStyle w:val="Heading2"/>
      </w:pPr>
      <w:bookmarkStart w:id="11" w:name="_Toc121902166"/>
      <w:r w:rsidRPr="00DF3235">
        <w:t>Ciljevi mjere podrške</w:t>
      </w:r>
      <w:bookmarkEnd w:id="11"/>
    </w:p>
    <w:p w14:paraId="093CB680" w14:textId="77777777" w:rsidR="00131A09" w:rsidRPr="00DF3235" w:rsidRDefault="00131A09" w:rsidP="00131A09">
      <w:pPr>
        <w:spacing w:after="0" w:line="240" w:lineRule="auto"/>
        <w:contextualSpacing/>
        <w:jc w:val="both"/>
        <w:rPr>
          <w:rFonts w:asciiTheme="majorHAnsi" w:eastAsia="Calibri" w:hAnsiTheme="majorHAnsi" w:cstheme="majorHAnsi"/>
          <w:color w:val="000000" w:themeColor="text1"/>
          <w:lang w:val="bs-Latn-BA"/>
        </w:rPr>
      </w:pPr>
    </w:p>
    <w:p w14:paraId="793207B1"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color w:val="000000" w:themeColor="text1"/>
          <w:lang w:val="bs-Latn-BA"/>
        </w:rPr>
        <w:t xml:space="preserve">Ciljevi ove </w:t>
      </w:r>
      <w:r w:rsidRPr="00DF3235">
        <w:rPr>
          <w:rFonts w:asciiTheme="majorHAnsi" w:eastAsia="Calibri" w:hAnsiTheme="majorHAnsi" w:cstheme="majorHAnsi"/>
          <w:lang w:val="bs-Latn-BA"/>
        </w:rPr>
        <w:t>intervencije su:</w:t>
      </w:r>
    </w:p>
    <w:p w14:paraId="07412664" w14:textId="77777777" w:rsidR="006A2F29" w:rsidRPr="00DF3235" w:rsidRDefault="006A2F29" w:rsidP="00C9131E">
      <w:pPr>
        <w:pStyle w:val="ListParagraph"/>
        <w:numPr>
          <w:ilvl w:val="0"/>
          <w:numId w:val="38"/>
        </w:numPr>
        <w:spacing w:after="0" w:line="240" w:lineRule="auto"/>
        <w:jc w:val="both"/>
        <w:rPr>
          <w:rFonts w:asciiTheme="majorHAnsi" w:hAnsiTheme="majorHAnsi" w:cstheme="majorHAnsi"/>
          <w:lang w:val="bs-Latn-BA"/>
        </w:rPr>
      </w:pPr>
      <w:r w:rsidRPr="00DF3235">
        <w:rPr>
          <w:rFonts w:asciiTheme="majorHAnsi" w:hAnsiTheme="majorHAnsi" w:cstheme="majorHAnsi"/>
          <w:lang w:val="bs-Latn-BA"/>
        </w:rPr>
        <w:t xml:space="preserve">Doprinijeti ublažavanju negativnog uticaja poremećaja na tržištu repromaterijala tokom 2022. godine na poljoprivredno-prehrambeni sektor u BiH, nastalih kao posljedica </w:t>
      </w:r>
      <w:proofErr w:type="spellStart"/>
      <w:r w:rsidRPr="00DF3235">
        <w:rPr>
          <w:rFonts w:asciiTheme="majorHAnsi" w:hAnsiTheme="majorHAnsi" w:cstheme="majorHAnsi"/>
          <w:lang w:val="bs-Latn-BA"/>
        </w:rPr>
        <w:t>pandemije</w:t>
      </w:r>
      <w:proofErr w:type="spellEnd"/>
      <w:r w:rsidRPr="00DF3235">
        <w:rPr>
          <w:rFonts w:asciiTheme="majorHAnsi" w:hAnsiTheme="majorHAnsi" w:cstheme="majorHAnsi"/>
          <w:lang w:val="bs-Latn-BA"/>
        </w:rPr>
        <w:t xml:space="preserve"> COVID-19 i rata u Ukrajini;</w:t>
      </w:r>
    </w:p>
    <w:p w14:paraId="696A88BE" w14:textId="77777777" w:rsidR="006A2F29" w:rsidRPr="00DF3235" w:rsidRDefault="006A2F29" w:rsidP="00C9131E">
      <w:pPr>
        <w:pStyle w:val="ListParagraph"/>
        <w:numPr>
          <w:ilvl w:val="0"/>
          <w:numId w:val="38"/>
        </w:numPr>
        <w:spacing w:after="0" w:line="240" w:lineRule="auto"/>
        <w:jc w:val="both"/>
        <w:rPr>
          <w:rFonts w:asciiTheme="majorHAnsi" w:hAnsiTheme="majorHAnsi" w:cstheme="majorHAnsi"/>
          <w:lang w:val="bs-Latn-BA"/>
        </w:rPr>
      </w:pPr>
      <w:r w:rsidRPr="00DF3235">
        <w:rPr>
          <w:rFonts w:asciiTheme="majorHAnsi" w:hAnsiTheme="majorHAnsi" w:cstheme="majorHAnsi"/>
          <w:lang w:val="bs-Latn-BA"/>
        </w:rPr>
        <w:t>Doprinijeti ublažavanju negativnog uticaja klimatskih promjena na poljoprivredno-prehrambeni sektor u BiH;</w:t>
      </w:r>
    </w:p>
    <w:p w14:paraId="370CC6A1" w14:textId="77777777" w:rsidR="006A2F29" w:rsidRPr="00DF3235" w:rsidRDefault="006A2F29" w:rsidP="00C9131E">
      <w:pPr>
        <w:pStyle w:val="ListParagraph"/>
        <w:numPr>
          <w:ilvl w:val="0"/>
          <w:numId w:val="38"/>
        </w:numPr>
        <w:spacing w:after="0" w:line="240" w:lineRule="auto"/>
        <w:jc w:val="both"/>
        <w:rPr>
          <w:rFonts w:asciiTheme="majorHAnsi" w:hAnsiTheme="majorHAnsi" w:cstheme="majorHAnsi"/>
          <w:lang w:val="bs-Latn-BA"/>
        </w:rPr>
      </w:pPr>
      <w:r w:rsidRPr="00DF3235">
        <w:rPr>
          <w:rFonts w:asciiTheme="majorHAnsi" w:hAnsiTheme="majorHAnsi" w:cstheme="majorHAnsi"/>
          <w:lang w:val="bs-Latn-BA"/>
        </w:rPr>
        <w:t xml:space="preserve">Optimizacija operativnih troškova, </w:t>
      </w:r>
      <w:proofErr w:type="spellStart"/>
      <w:r w:rsidRPr="00DF3235">
        <w:rPr>
          <w:rFonts w:asciiTheme="majorHAnsi" w:hAnsiTheme="majorHAnsi" w:cstheme="majorHAnsi"/>
          <w:lang w:val="bs-Latn-BA"/>
        </w:rPr>
        <w:t>održavanje</w:t>
      </w:r>
      <w:proofErr w:type="spellEnd"/>
      <w:r w:rsidRPr="00DF3235">
        <w:rPr>
          <w:rFonts w:asciiTheme="majorHAnsi" w:hAnsiTheme="majorHAnsi" w:cstheme="majorHAnsi"/>
          <w:lang w:val="bs-Latn-BA"/>
        </w:rPr>
        <w:t xml:space="preserve"> produktivnosti, likvidnosti i konkurentnosti poljoprivredno-prehrambenog sektora u BiH;</w:t>
      </w:r>
    </w:p>
    <w:p w14:paraId="002CCDA8" w14:textId="77777777" w:rsidR="006A2F29" w:rsidRPr="00DF3235" w:rsidRDefault="006A2F29" w:rsidP="00C9131E">
      <w:pPr>
        <w:pStyle w:val="ListParagraph"/>
        <w:numPr>
          <w:ilvl w:val="0"/>
          <w:numId w:val="38"/>
        </w:numPr>
        <w:spacing w:after="0" w:line="240" w:lineRule="auto"/>
        <w:jc w:val="both"/>
        <w:rPr>
          <w:rFonts w:asciiTheme="majorHAnsi" w:hAnsiTheme="majorHAnsi" w:cstheme="majorHAnsi"/>
          <w:lang w:val="bs-Latn-BA"/>
        </w:rPr>
      </w:pPr>
      <w:r w:rsidRPr="00DF3235">
        <w:rPr>
          <w:rFonts w:asciiTheme="majorHAnsi" w:hAnsiTheme="majorHAnsi" w:cstheme="majorHAnsi"/>
          <w:lang w:val="bs-Latn-BA"/>
        </w:rPr>
        <w:t>Podrška stabilizaciji postojećih lanaca vrijednosti od primarne proizvodnje do prerade i plasmana proizvoda na tržište.</w:t>
      </w:r>
    </w:p>
    <w:p w14:paraId="62FEC304"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628C4EF0"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b/>
          <w:lang w:val="bs-Latn-BA"/>
        </w:rPr>
        <w:t xml:space="preserve">NAPOMENA: </w:t>
      </w:r>
      <w:r w:rsidRPr="00DF3235">
        <w:rPr>
          <w:rFonts w:asciiTheme="majorHAnsi" w:eastAsia="Calibri" w:hAnsiTheme="majorHAnsi" w:cstheme="majorHAnsi"/>
          <w:lang w:val="bs-Latn-BA"/>
        </w:rPr>
        <w:t xml:space="preserve">Svi projektni prijedlozi koji nisu u skladu sa ciljevima i očekivanim rezultatima Smjernica za javni poziv neće biti razmatrani. </w:t>
      </w:r>
    </w:p>
    <w:p w14:paraId="72F23628" w14:textId="77777777" w:rsidR="00D2241E" w:rsidRPr="00DF3235" w:rsidRDefault="00D2241E" w:rsidP="00D2241E">
      <w:pPr>
        <w:spacing w:after="0" w:line="240" w:lineRule="auto"/>
        <w:jc w:val="both"/>
        <w:rPr>
          <w:rFonts w:asciiTheme="majorHAnsi" w:eastAsia="Times New Roman" w:hAnsiTheme="majorHAnsi" w:cstheme="majorHAnsi"/>
          <w:b/>
          <w:bCs/>
          <w:color w:val="000000" w:themeColor="text1"/>
          <w:sz w:val="24"/>
          <w:szCs w:val="24"/>
          <w:lang w:val="bs-Latn-BA" w:eastAsia="en-GB"/>
        </w:rPr>
      </w:pPr>
    </w:p>
    <w:p w14:paraId="1D8318D8" w14:textId="77777777" w:rsidR="00D2241E" w:rsidRPr="00DF3235" w:rsidRDefault="00D2241E" w:rsidP="009E1F60">
      <w:pPr>
        <w:spacing w:after="0" w:line="240" w:lineRule="auto"/>
        <w:jc w:val="both"/>
        <w:rPr>
          <w:rFonts w:asciiTheme="majorHAnsi" w:eastAsia="Calibri" w:hAnsiTheme="majorHAnsi" w:cstheme="majorHAnsi"/>
          <w:lang w:val="bs-Latn-BA"/>
        </w:rPr>
      </w:pPr>
    </w:p>
    <w:p w14:paraId="6941B3A2" w14:textId="77777777" w:rsidR="00131A09" w:rsidRPr="00DF3235" w:rsidRDefault="00131A09" w:rsidP="00C76968">
      <w:pPr>
        <w:pStyle w:val="Heading2"/>
      </w:pPr>
      <w:bookmarkStart w:id="12" w:name="_Toc121902167"/>
      <w:r w:rsidRPr="00DF3235">
        <w:t>Očekivani rezultati mjere podrške</w:t>
      </w:r>
      <w:bookmarkEnd w:id="12"/>
    </w:p>
    <w:p w14:paraId="18954BCF"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328A04A4" w14:textId="77777777" w:rsidR="00131A09" w:rsidRPr="00DF3235" w:rsidRDefault="00131A09" w:rsidP="00131A09">
      <w:pPr>
        <w:spacing w:after="0" w:line="240" w:lineRule="auto"/>
        <w:jc w:val="both"/>
        <w:rPr>
          <w:rFonts w:asciiTheme="majorHAnsi" w:eastAsia="Calibri" w:hAnsiTheme="majorHAnsi" w:cstheme="majorHAnsi"/>
          <w:b/>
          <w:lang w:val="bs-Latn-BA"/>
        </w:rPr>
      </w:pPr>
      <w:r w:rsidRPr="00DF3235">
        <w:rPr>
          <w:rFonts w:asciiTheme="majorHAnsi" w:eastAsia="Calibri" w:hAnsiTheme="majorHAnsi" w:cstheme="majorHAnsi"/>
          <w:lang w:val="bs-Latn-BA"/>
        </w:rPr>
        <w:t>Kroz provedbu ove mjere podrške očekuju se sljedeći rezultati:</w:t>
      </w:r>
    </w:p>
    <w:p w14:paraId="73E0C325" w14:textId="549B5A8B" w:rsidR="00131A09" w:rsidRPr="00DF3235" w:rsidRDefault="00131A09" w:rsidP="00131A09">
      <w:pPr>
        <w:numPr>
          <w:ilvl w:val="0"/>
          <w:numId w:val="5"/>
        </w:numPr>
        <w:spacing w:after="0" w:line="240" w:lineRule="auto"/>
        <w:ind w:left="714"/>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Najmanje </w:t>
      </w:r>
      <w:r w:rsidR="00A008A7" w:rsidRPr="00DF3235">
        <w:rPr>
          <w:rFonts w:asciiTheme="majorHAnsi" w:eastAsia="Calibri" w:hAnsiTheme="majorHAnsi" w:cstheme="majorHAnsi"/>
          <w:lang w:val="bs-Latn-BA"/>
        </w:rPr>
        <w:t>pet</w:t>
      </w:r>
      <w:r w:rsidRPr="00DF3235">
        <w:rPr>
          <w:rFonts w:asciiTheme="majorHAnsi" w:eastAsia="Calibri" w:hAnsiTheme="majorHAnsi" w:cstheme="majorHAnsi"/>
          <w:lang w:val="bs-Latn-BA"/>
        </w:rPr>
        <w:t xml:space="preserve"> sektora je ublažilo negativne posljedice tržišnih poremećaja i klimatskih promjena, osiguralo nastavak proizvodnje, </w:t>
      </w:r>
      <w:proofErr w:type="spellStart"/>
      <w:r w:rsidRPr="00DF3235">
        <w:rPr>
          <w:rFonts w:asciiTheme="majorHAnsi" w:eastAsia="Calibri" w:hAnsiTheme="majorHAnsi" w:cstheme="majorHAnsi"/>
          <w:lang w:val="bs-Latn-BA"/>
        </w:rPr>
        <w:t>zadržalo</w:t>
      </w:r>
      <w:proofErr w:type="spellEnd"/>
      <w:r w:rsidRPr="00DF3235">
        <w:rPr>
          <w:rFonts w:asciiTheme="majorHAnsi" w:eastAsia="Calibri" w:hAnsiTheme="majorHAnsi" w:cstheme="majorHAnsi"/>
          <w:lang w:val="bs-Latn-BA"/>
        </w:rPr>
        <w:t xml:space="preserve"> likvidnost i pristup tržištu;</w:t>
      </w:r>
    </w:p>
    <w:p w14:paraId="10AB4BCB" w14:textId="2B08F978" w:rsidR="00131A09" w:rsidRPr="00DF3235" w:rsidRDefault="00131A09" w:rsidP="00131A09">
      <w:pPr>
        <w:numPr>
          <w:ilvl w:val="0"/>
          <w:numId w:val="5"/>
        </w:numPr>
        <w:spacing w:after="0" w:line="240" w:lineRule="auto"/>
        <w:ind w:left="714"/>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Najmanje </w:t>
      </w:r>
      <w:r w:rsidR="00D1417F" w:rsidRPr="00DF3235">
        <w:rPr>
          <w:rFonts w:asciiTheme="majorHAnsi" w:eastAsia="Calibri" w:hAnsiTheme="majorHAnsi" w:cstheme="majorHAnsi"/>
          <w:lang w:val="bs-Latn-BA"/>
        </w:rPr>
        <w:t>400</w:t>
      </w:r>
      <w:r w:rsidRPr="00DF3235">
        <w:rPr>
          <w:rFonts w:asciiTheme="majorHAnsi" w:eastAsia="Calibri" w:hAnsiTheme="majorHAnsi" w:cstheme="majorHAnsi"/>
          <w:lang w:val="bs-Latn-BA"/>
        </w:rPr>
        <w:t xml:space="preserve"> kooperanata/individualnih poljoprivrednih proizvođača je stabiliziralo svoje poslovanje i prihode. </w:t>
      </w:r>
    </w:p>
    <w:p w14:paraId="16876D36" w14:textId="524772B0" w:rsidR="00131A09" w:rsidRPr="00DF3235" w:rsidRDefault="00131A09" w:rsidP="00131A09">
      <w:pPr>
        <w:spacing w:after="0" w:line="240" w:lineRule="auto"/>
        <w:ind w:left="720"/>
        <w:jc w:val="both"/>
        <w:rPr>
          <w:rFonts w:asciiTheme="majorHAnsi" w:eastAsia="Calibri" w:hAnsiTheme="majorHAnsi" w:cstheme="majorHAnsi"/>
          <w:lang w:val="bs-Latn-BA"/>
        </w:rPr>
      </w:pPr>
    </w:p>
    <w:p w14:paraId="1A07AE45" w14:textId="33B548DC" w:rsidR="008E6695" w:rsidRPr="00DF3235" w:rsidRDefault="008E6695" w:rsidP="00131A09">
      <w:pPr>
        <w:spacing w:after="0" w:line="240" w:lineRule="auto"/>
        <w:ind w:left="720"/>
        <w:jc w:val="both"/>
        <w:rPr>
          <w:rFonts w:asciiTheme="majorHAnsi" w:eastAsia="Calibri" w:hAnsiTheme="majorHAnsi" w:cstheme="majorHAnsi"/>
          <w:lang w:val="bs-Latn-BA"/>
        </w:rPr>
      </w:pPr>
    </w:p>
    <w:p w14:paraId="4CB8F7D0" w14:textId="023F04C7" w:rsidR="008E6695" w:rsidRPr="00DF3235" w:rsidRDefault="008E6695" w:rsidP="00131A09">
      <w:pPr>
        <w:spacing w:after="0" w:line="240" w:lineRule="auto"/>
        <w:ind w:left="720"/>
        <w:jc w:val="both"/>
        <w:rPr>
          <w:rFonts w:asciiTheme="majorHAnsi" w:eastAsia="Calibri" w:hAnsiTheme="majorHAnsi" w:cstheme="majorHAnsi"/>
          <w:lang w:val="bs-Latn-BA"/>
        </w:rPr>
      </w:pPr>
    </w:p>
    <w:p w14:paraId="46A6E922" w14:textId="6B35EFBA" w:rsidR="00302FA6" w:rsidRPr="00DF3235" w:rsidRDefault="00302FA6" w:rsidP="00131A09">
      <w:pPr>
        <w:spacing w:after="0" w:line="240" w:lineRule="auto"/>
        <w:ind w:left="720"/>
        <w:jc w:val="both"/>
        <w:rPr>
          <w:rFonts w:asciiTheme="majorHAnsi" w:eastAsia="Calibri" w:hAnsiTheme="majorHAnsi" w:cstheme="majorHAnsi"/>
          <w:lang w:val="bs-Latn-BA"/>
        </w:rPr>
      </w:pPr>
    </w:p>
    <w:p w14:paraId="0F3AB40D" w14:textId="77777777" w:rsidR="00302FA6" w:rsidRPr="00DF3235" w:rsidRDefault="00302FA6" w:rsidP="00131A09">
      <w:pPr>
        <w:spacing w:after="0" w:line="240" w:lineRule="auto"/>
        <w:ind w:left="720"/>
        <w:jc w:val="both"/>
        <w:rPr>
          <w:rFonts w:asciiTheme="majorHAnsi" w:eastAsia="Calibri" w:hAnsiTheme="majorHAnsi" w:cstheme="majorHAnsi"/>
          <w:lang w:val="bs-Latn-BA"/>
        </w:rPr>
      </w:pPr>
    </w:p>
    <w:p w14:paraId="073756C4" w14:textId="25D37DFF" w:rsidR="00131A09" w:rsidRPr="00DF3235" w:rsidRDefault="00131A09" w:rsidP="005617D6">
      <w:pPr>
        <w:pStyle w:val="Heading1"/>
        <w:numPr>
          <w:ilvl w:val="0"/>
          <w:numId w:val="16"/>
        </w:numPr>
        <w:rPr>
          <w:rFonts w:asciiTheme="majorHAnsi" w:hAnsiTheme="majorHAnsi" w:cstheme="majorHAnsi"/>
        </w:rPr>
      </w:pPr>
      <w:bookmarkStart w:id="13" w:name="_Toc121902168"/>
      <w:r w:rsidRPr="00DF3235">
        <w:rPr>
          <w:rFonts w:asciiTheme="majorHAnsi" w:hAnsiTheme="majorHAnsi" w:cstheme="majorHAnsi"/>
        </w:rPr>
        <w:lastRenderedPageBreak/>
        <w:t>PRAVILA JAVNOG POZIVA</w:t>
      </w:r>
      <w:bookmarkEnd w:id="13"/>
    </w:p>
    <w:p w14:paraId="71084344"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65096C08"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Pravila javnog poziva definišu prihvatljive podnosioce prijava, aktivnosti i troškove te osnovne kriterije i zahtjeve koje podnesene prijave moraju zadovoljiti kako bi bile uzete u obzir za sufinanciranje. </w:t>
      </w:r>
    </w:p>
    <w:p w14:paraId="73EFB3CD" w14:textId="77777777" w:rsidR="00D2241E" w:rsidRPr="00DF3235" w:rsidRDefault="00D2241E" w:rsidP="009E1F60">
      <w:pPr>
        <w:spacing w:after="0" w:line="240" w:lineRule="auto"/>
        <w:jc w:val="both"/>
        <w:rPr>
          <w:rFonts w:asciiTheme="majorHAnsi" w:eastAsia="Calibri" w:hAnsiTheme="majorHAnsi" w:cstheme="majorHAnsi"/>
          <w:lang w:val="bs-Latn-BA"/>
        </w:rPr>
      </w:pPr>
    </w:p>
    <w:p w14:paraId="49240198" w14:textId="77777777" w:rsidR="00131A09" w:rsidRPr="00DF3235" w:rsidRDefault="00131A09" w:rsidP="00C76968">
      <w:pPr>
        <w:pStyle w:val="Heading2"/>
      </w:pPr>
      <w:bookmarkStart w:id="14" w:name="_Toc121902169"/>
      <w:r w:rsidRPr="00DF3235">
        <w:t>Kriteriji prihvatljivosti – opći kriteriji</w:t>
      </w:r>
      <w:bookmarkEnd w:id="14"/>
    </w:p>
    <w:p w14:paraId="055DF60B" w14:textId="77777777" w:rsidR="00131A09" w:rsidRPr="00DF3235" w:rsidRDefault="00131A09" w:rsidP="00131A09">
      <w:pPr>
        <w:spacing w:after="200" w:line="276" w:lineRule="auto"/>
        <w:rPr>
          <w:rFonts w:asciiTheme="majorHAnsi" w:eastAsia="Calibri" w:hAnsiTheme="majorHAnsi" w:cstheme="majorHAnsi"/>
          <w:lang w:val="bs-Latn-BA"/>
        </w:rPr>
      </w:pPr>
    </w:p>
    <w:p w14:paraId="00B4C4F7"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15" w:name="_Toc121902170"/>
      <w:r w:rsidRPr="00DF3235">
        <w:rPr>
          <w:rFonts w:asciiTheme="majorHAnsi" w:eastAsia="Times New Roman" w:hAnsiTheme="majorHAnsi" w:cstheme="majorHAnsi"/>
          <w:b/>
          <w:color w:val="000000" w:themeColor="text1"/>
          <w:szCs w:val="20"/>
          <w:lang w:val="bs-Latn-BA"/>
        </w:rPr>
        <w:t>Prihvatljivi podnosioci prijava</w:t>
      </w:r>
      <w:bookmarkEnd w:id="15"/>
    </w:p>
    <w:p w14:paraId="31F4D75A"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Prihvatljivi podnosioci prijava na ovaj javni poziv su </w:t>
      </w:r>
    </w:p>
    <w:p w14:paraId="18F66433" w14:textId="688BDFD6" w:rsidR="00131A09" w:rsidRPr="00DF3235" w:rsidRDefault="00131A09" w:rsidP="005617D6">
      <w:pPr>
        <w:pStyle w:val="ListParagraph"/>
        <w:numPr>
          <w:ilvl w:val="0"/>
          <w:numId w:val="27"/>
        </w:numPr>
        <w:spacing w:after="0" w:line="240" w:lineRule="auto"/>
        <w:rPr>
          <w:rFonts w:asciiTheme="majorHAnsi" w:hAnsiTheme="majorHAnsi" w:cstheme="majorHAnsi"/>
          <w:lang w:val="bs-Latn-BA"/>
        </w:rPr>
      </w:pPr>
      <w:r w:rsidRPr="00DF3235">
        <w:rPr>
          <w:rFonts w:asciiTheme="majorHAnsi" w:hAnsiTheme="majorHAnsi" w:cstheme="majorHAnsi"/>
          <w:lang w:val="bs-Latn-BA"/>
        </w:rPr>
        <w:t xml:space="preserve"> </w:t>
      </w:r>
      <w:proofErr w:type="spellStart"/>
      <w:r w:rsidRPr="00DF3235">
        <w:rPr>
          <w:rFonts w:asciiTheme="majorHAnsi" w:hAnsiTheme="majorHAnsi" w:cstheme="majorHAnsi"/>
          <w:lang w:val="bs-Latn-BA"/>
        </w:rPr>
        <w:t>preduzeća</w:t>
      </w:r>
      <w:proofErr w:type="spellEnd"/>
      <w:r w:rsidRPr="00DF3235">
        <w:rPr>
          <w:rFonts w:asciiTheme="majorHAnsi" w:hAnsiTheme="majorHAnsi" w:cstheme="majorHAnsi"/>
          <w:lang w:val="bs-Latn-BA"/>
        </w:rPr>
        <w:t xml:space="preserve"> i/ili </w:t>
      </w:r>
    </w:p>
    <w:p w14:paraId="3F6EC8F7" w14:textId="77777777" w:rsidR="00131A09" w:rsidRPr="00DF3235" w:rsidRDefault="00131A09" w:rsidP="009E1F60">
      <w:pPr>
        <w:numPr>
          <w:ilvl w:val="0"/>
          <w:numId w:val="27"/>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zadruge </w:t>
      </w:r>
    </w:p>
    <w:p w14:paraId="1820720E" w14:textId="77777777" w:rsidR="00131A09" w:rsidRPr="00DF3235" w:rsidRDefault="00131A09" w:rsidP="009E1F60">
      <w:pPr>
        <w:spacing w:after="0" w:line="240" w:lineRule="auto"/>
        <w:jc w:val="both"/>
        <w:rPr>
          <w:rFonts w:asciiTheme="majorHAnsi" w:eastAsia="Calibri" w:hAnsiTheme="majorHAnsi" w:cstheme="majorHAnsi"/>
          <w:lang w:val="bs-Latn-BA"/>
        </w:rPr>
      </w:pPr>
    </w:p>
    <w:p w14:paraId="2FC43570"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sa uspostavljenom mrežom kooperanata/individualnih poljoprivrednih proizvođača (u daljnjem tekstu kooperanti) koje se bave proizvodnjom i/ili preradom i/ili otkupom i/ili skladištenjem i/ili plasmanom svježih poljoprivrednih i gotovih prehrambenih proizvoda.</w:t>
      </w:r>
    </w:p>
    <w:p w14:paraId="1542E5ED"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427B7F94"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Da bi podnosilac prijave bio prihvatljiv mora ispuniti sljedeće uslove:</w:t>
      </w:r>
    </w:p>
    <w:p w14:paraId="16DA1960" w14:textId="77777777" w:rsidR="00131A09" w:rsidRPr="00DF3235" w:rsidRDefault="00131A09" w:rsidP="00131A09">
      <w:pPr>
        <w:numPr>
          <w:ilvl w:val="0"/>
          <w:numId w:val="13"/>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mora biti registrovan na području BiH kao pravno lice;</w:t>
      </w:r>
    </w:p>
    <w:p w14:paraId="480C2BBA" w14:textId="77777777" w:rsidR="00131A09" w:rsidRPr="00DF3235" w:rsidRDefault="00131A09" w:rsidP="00131A09">
      <w:pPr>
        <w:numPr>
          <w:ilvl w:val="0"/>
          <w:numId w:val="13"/>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vlasnik i odgovorno lice podnosioca prijave ne mogu biti korisnici interventne mjere kao kooperanti;</w:t>
      </w:r>
    </w:p>
    <w:p w14:paraId="15F64CB9" w14:textId="1495249F" w:rsidR="00131A09" w:rsidRPr="00DF3235" w:rsidRDefault="00131A09" w:rsidP="00131A09">
      <w:pPr>
        <w:numPr>
          <w:ilvl w:val="0"/>
          <w:numId w:val="13"/>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nema prispjelih, a neizmirenih dugovanja po osnovu direktnih i indirektnih poreza;</w:t>
      </w:r>
    </w:p>
    <w:p w14:paraId="24EA19FE" w14:textId="6ACB6AA4" w:rsidR="00131A09" w:rsidRPr="00DF3235" w:rsidRDefault="00131A09" w:rsidP="00131A09">
      <w:pPr>
        <w:numPr>
          <w:ilvl w:val="0"/>
          <w:numId w:val="13"/>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izmirio je obaveze prema svim svojim kooperantima u </w:t>
      </w:r>
      <w:r w:rsidR="00801E88" w:rsidRPr="00DF3235">
        <w:rPr>
          <w:rFonts w:asciiTheme="majorHAnsi" w:eastAsia="Calibri" w:hAnsiTheme="majorHAnsi" w:cstheme="majorHAnsi"/>
          <w:lang w:val="bs-Latn-BA"/>
        </w:rPr>
        <w:t>2022</w:t>
      </w:r>
      <w:r w:rsidRPr="00DF3235">
        <w:rPr>
          <w:rFonts w:asciiTheme="majorHAnsi" w:eastAsia="Calibri" w:hAnsiTheme="majorHAnsi" w:cstheme="majorHAnsi"/>
          <w:lang w:val="bs-Latn-BA"/>
        </w:rPr>
        <w:t>. godini;</w:t>
      </w:r>
    </w:p>
    <w:p w14:paraId="43F3F55F" w14:textId="25329758" w:rsidR="00131A09" w:rsidRPr="00DF3235" w:rsidRDefault="00131A09" w:rsidP="00131A09">
      <w:pPr>
        <w:numPr>
          <w:ilvl w:val="0"/>
          <w:numId w:val="13"/>
        </w:numPr>
        <w:spacing w:after="0" w:line="240" w:lineRule="auto"/>
        <w:contextualSpacing/>
        <w:jc w:val="both"/>
        <w:rPr>
          <w:rFonts w:asciiTheme="majorHAnsi" w:eastAsia="Calibri" w:hAnsiTheme="majorHAnsi" w:cstheme="majorHAnsi"/>
          <w:bCs/>
          <w:lang w:val="bs-Latn-BA"/>
        </w:rPr>
      </w:pPr>
      <w:r w:rsidRPr="00DF3235">
        <w:rPr>
          <w:rFonts w:asciiTheme="majorHAnsi" w:eastAsia="Calibri" w:hAnsiTheme="majorHAnsi" w:cstheme="majorHAnsi"/>
          <w:lang w:val="bs-Latn-BA"/>
        </w:rPr>
        <w:t xml:space="preserve">ima </w:t>
      </w:r>
      <w:r w:rsidR="00D744BD" w:rsidRPr="00DF3235">
        <w:rPr>
          <w:rFonts w:asciiTheme="majorHAnsi" w:hAnsiTheme="majorHAnsi" w:cstheme="majorHAnsi"/>
          <w:bCs/>
          <w:lang w:val="bs-Latn-BA"/>
        </w:rPr>
        <w:t>predugovor/</w:t>
      </w:r>
      <w:r w:rsidRPr="00DF3235">
        <w:rPr>
          <w:rFonts w:asciiTheme="majorHAnsi" w:hAnsiTheme="majorHAnsi" w:cstheme="majorHAnsi"/>
          <w:bCs/>
          <w:lang w:val="bs-Latn-BA"/>
        </w:rPr>
        <w:t xml:space="preserve">ugovore za </w:t>
      </w:r>
      <w:r w:rsidR="00CA2529" w:rsidRPr="00DF3235">
        <w:rPr>
          <w:rFonts w:asciiTheme="majorHAnsi" w:hAnsiTheme="majorHAnsi" w:cstheme="majorHAnsi"/>
          <w:bCs/>
          <w:lang w:val="bs-Latn-BA"/>
        </w:rPr>
        <w:t xml:space="preserve">sezonu </w:t>
      </w:r>
      <w:r w:rsidR="007E4299" w:rsidRPr="00DF3235">
        <w:rPr>
          <w:rFonts w:asciiTheme="majorHAnsi" w:hAnsiTheme="majorHAnsi" w:cstheme="majorHAnsi"/>
          <w:bCs/>
          <w:lang w:val="bs-Latn-BA"/>
        </w:rPr>
        <w:t>2023</w:t>
      </w:r>
      <w:r w:rsidR="00985A02">
        <w:rPr>
          <w:rFonts w:asciiTheme="majorHAnsi" w:hAnsiTheme="majorHAnsi" w:cstheme="majorHAnsi"/>
          <w:bCs/>
          <w:lang w:val="bs-Latn-BA"/>
        </w:rPr>
        <w:t>.</w:t>
      </w:r>
      <w:r w:rsidR="00EF075C" w:rsidRPr="00DF3235">
        <w:rPr>
          <w:rFonts w:asciiTheme="majorHAnsi" w:hAnsiTheme="majorHAnsi" w:cstheme="majorHAnsi"/>
          <w:bCs/>
          <w:lang w:val="bs-Latn-BA"/>
        </w:rPr>
        <w:t>/2024</w:t>
      </w:r>
      <w:r w:rsidRPr="00DF3235">
        <w:rPr>
          <w:rFonts w:asciiTheme="majorHAnsi" w:hAnsiTheme="majorHAnsi" w:cstheme="majorHAnsi"/>
          <w:bCs/>
          <w:lang w:val="bs-Latn-BA"/>
        </w:rPr>
        <w:t xml:space="preserve">. godinu sa kooperantima sa kojim se prijavljuje na ovaj javni poziv; </w:t>
      </w:r>
    </w:p>
    <w:p w14:paraId="01191E06" w14:textId="77777777" w:rsidR="00131A09" w:rsidRPr="00DF3235" w:rsidRDefault="00131A09" w:rsidP="00131A09">
      <w:pPr>
        <w:numPr>
          <w:ilvl w:val="0"/>
          <w:numId w:val="13"/>
        </w:numPr>
        <w:spacing w:after="0" w:line="240" w:lineRule="auto"/>
        <w:jc w:val="both"/>
        <w:rPr>
          <w:rFonts w:asciiTheme="majorHAnsi" w:eastAsia="Times New Roman" w:hAnsiTheme="majorHAnsi" w:cstheme="majorHAnsi"/>
          <w:lang w:val="bs-Latn-BA" w:eastAsia="fr-FR"/>
        </w:rPr>
      </w:pPr>
      <w:r w:rsidRPr="00DF3235">
        <w:rPr>
          <w:rFonts w:asciiTheme="majorHAnsi" w:eastAsiaTheme="minorEastAsia" w:hAnsiTheme="majorHAnsi" w:cstheme="majorHAnsi"/>
          <w:color w:val="000000" w:themeColor="text1"/>
          <w:lang w:val="bs-Latn-BA" w:eastAsia="fr-FR"/>
        </w:rPr>
        <w:t xml:space="preserve">nema u vlasničkoj strukturi udio </w:t>
      </w:r>
      <w:r w:rsidRPr="00DF3235">
        <w:rPr>
          <w:rFonts w:asciiTheme="majorHAnsi" w:eastAsia="Times New Roman" w:hAnsiTheme="majorHAnsi" w:cstheme="majorHAnsi"/>
          <w:lang w:val="bs-Latn-BA" w:eastAsia="fr-FR"/>
        </w:rPr>
        <w:t>javnog kapitala ili glasačkih prava tog javnog kapitala;</w:t>
      </w:r>
    </w:p>
    <w:p w14:paraId="3BA17DDC" w14:textId="77777777" w:rsidR="00131A09" w:rsidRPr="00DF3235" w:rsidRDefault="00131A09" w:rsidP="00131A09">
      <w:pPr>
        <w:numPr>
          <w:ilvl w:val="0"/>
          <w:numId w:val="13"/>
        </w:numPr>
        <w:spacing w:after="200" w:line="276" w:lineRule="auto"/>
        <w:contextualSpacing/>
        <w:rPr>
          <w:rFonts w:asciiTheme="majorHAnsi" w:eastAsia="Calibri" w:hAnsiTheme="majorHAnsi" w:cstheme="majorHAnsi"/>
          <w:bCs/>
          <w:lang w:val="bs-Latn-BA"/>
        </w:rPr>
      </w:pPr>
      <w:r w:rsidRPr="00DF3235">
        <w:rPr>
          <w:rFonts w:asciiTheme="majorHAnsi" w:eastAsia="Calibri" w:hAnsiTheme="majorHAnsi" w:cstheme="majorHAnsi"/>
          <w:bCs/>
          <w:lang w:val="bs-Latn-BA"/>
        </w:rPr>
        <w:t xml:space="preserve">nije u postupku </w:t>
      </w:r>
      <w:proofErr w:type="spellStart"/>
      <w:r w:rsidRPr="00DF3235">
        <w:rPr>
          <w:rFonts w:asciiTheme="majorHAnsi" w:eastAsia="Calibri" w:hAnsiTheme="majorHAnsi" w:cstheme="majorHAnsi"/>
          <w:bCs/>
          <w:lang w:val="bs-Latn-BA"/>
        </w:rPr>
        <w:t>predstečajne</w:t>
      </w:r>
      <w:proofErr w:type="spellEnd"/>
      <w:r w:rsidRPr="00DF3235">
        <w:rPr>
          <w:rFonts w:asciiTheme="majorHAnsi" w:eastAsia="Calibri" w:hAnsiTheme="majorHAnsi" w:cstheme="majorHAnsi"/>
          <w:bCs/>
          <w:lang w:val="bs-Latn-BA"/>
        </w:rPr>
        <w:t xml:space="preserve"> nagodbe ili likvidacije;</w:t>
      </w:r>
    </w:p>
    <w:p w14:paraId="3D6624CF" w14:textId="77777777" w:rsidR="00131A09" w:rsidRPr="00DF3235" w:rsidRDefault="00131A09" w:rsidP="00131A09">
      <w:pPr>
        <w:numPr>
          <w:ilvl w:val="0"/>
          <w:numId w:val="13"/>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u protekle 3 godine nema neispunjenih obaveza za dodijeljene poticajne mjere entitetskih ministarstava, odnosno relevantnih institucija Brčko Distrikta BiH (BD);</w:t>
      </w:r>
    </w:p>
    <w:p w14:paraId="129EEDDF" w14:textId="77777777" w:rsidR="00131A09" w:rsidRPr="00DF3235" w:rsidRDefault="00131A09" w:rsidP="00131A09">
      <w:pPr>
        <w:numPr>
          <w:ilvl w:val="0"/>
          <w:numId w:val="13"/>
        </w:numPr>
        <w:spacing w:after="0" w:line="240" w:lineRule="auto"/>
        <w:contextualSpacing/>
        <w:jc w:val="both"/>
        <w:rPr>
          <w:rFonts w:asciiTheme="majorHAnsi" w:eastAsia="Myriad Pro" w:hAnsiTheme="majorHAnsi" w:cstheme="majorHAnsi"/>
          <w:color w:val="000000" w:themeColor="text1"/>
          <w:lang w:val="bs-Latn-BA"/>
        </w:rPr>
      </w:pPr>
      <w:r w:rsidRPr="00DF3235">
        <w:rPr>
          <w:rFonts w:asciiTheme="majorHAnsi" w:eastAsiaTheme="minorEastAsia" w:hAnsiTheme="majorHAnsi" w:cstheme="majorHAnsi"/>
          <w:color w:val="000000" w:themeColor="text1"/>
          <w:lang w:val="bs-Latn-BA"/>
        </w:rPr>
        <w:t>vlasnik i/ili odgovorno lice ne obnašaju javnu funkciju;</w:t>
      </w:r>
    </w:p>
    <w:p w14:paraId="7618413A" w14:textId="59AEB21A" w:rsidR="00131A09" w:rsidRPr="00DF3235" w:rsidRDefault="00131A09" w:rsidP="00131A09">
      <w:pPr>
        <w:numPr>
          <w:ilvl w:val="0"/>
          <w:numId w:val="13"/>
        </w:numPr>
        <w:spacing w:after="0" w:line="240" w:lineRule="auto"/>
        <w:jc w:val="both"/>
        <w:rPr>
          <w:rFonts w:asciiTheme="majorHAnsi" w:eastAsia="Times New Roman" w:hAnsiTheme="majorHAnsi" w:cstheme="majorHAnsi"/>
          <w:lang w:val="bs-Latn-BA" w:eastAsia="fr-FR"/>
        </w:rPr>
      </w:pPr>
      <w:r w:rsidRPr="00DF3235">
        <w:rPr>
          <w:rFonts w:asciiTheme="majorHAnsi" w:eastAsiaTheme="minorEastAsia" w:hAnsiTheme="majorHAnsi" w:cstheme="majorHAnsi"/>
          <w:color w:val="000000" w:themeColor="text1"/>
          <w:lang w:val="bs-Latn-BA" w:eastAsia="fr-FR"/>
        </w:rPr>
        <w:t>nije osuđen za kazneno djelo vezano za svoje poslovanje na temelju pravosnažne presude.</w:t>
      </w:r>
    </w:p>
    <w:p w14:paraId="1DF37F51" w14:textId="77777777" w:rsidR="00EC4F7E" w:rsidRPr="00DF3235" w:rsidRDefault="00EC4F7E" w:rsidP="00EC4F7E">
      <w:pPr>
        <w:spacing w:after="0" w:line="240" w:lineRule="auto"/>
        <w:ind w:left="720"/>
        <w:jc w:val="both"/>
        <w:rPr>
          <w:rFonts w:asciiTheme="majorHAnsi" w:eastAsia="Times New Roman" w:hAnsiTheme="majorHAnsi" w:cstheme="majorHAnsi"/>
          <w:lang w:val="bs-Latn-BA" w:eastAsia="fr-FR"/>
        </w:rPr>
      </w:pPr>
    </w:p>
    <w:p w14:paraId="09280543" w14:textId="24E83E9B" w:rsidR="000111F0" w:rsidRPr="00DF3235" w:rsidRDefault="009B2160" w:rsidP="007E4299">
      <w:pPr>
        <w:spacing w:after="200" w:line="276" w:lineRule="auto"/>
        <w:ind w:left="360"/>
        <w:jc w:val="both"/>
        <w:rPr>
          <w:rFonts w:asciiTheme="majorHAnsi" w:eastAsia="Calibri" w:hAnsiTheme="majorHAnsi" w:cstheme="majorHAnsi"/>
          <w:b/>
          <w:bCs/>
          <w:lang w:val="bs-Latn-BA"/>
        </w:rPr>
      </w:pPr>
      <w:r w:rsidRPr="00DF3235">
        <w:rPr>
          <w:rFonts w:asciiTheme="majorHAnsi" w:eastAsia="Calibri" w:hAnsiTheme="majorHAnsi" w:cstheme="majorHAnsi"/>
          <w:b/>
          <w:bCs/>
          <w:lang w:val="bs-Latn-BA"/>
        </w:rPr>
        <w:t>Napomena: prihvatljiv</w:t>
      </w:r>
      <w:r w:rsidR="00A95BCA" w:rsidRPr="00DF3235">
        <w:rPr>
          <w:rFonts w:asciiTheme="majorHAnsi" w:eastAsia="Calibri" w:hAnsiTheme="majorHAnsi" w:cstheme="majorHAnsi"/>
          <w:b/>
          <w:bCs/>
          <w:lang w:val="bs-Latn-BA"/>
        </w:rPr>
        <w:t>i podnosilac prijave</w:t>
      </w:r>
      <w:r w:rsidR="00601600" w:rsidRPr="00DF3235">
        <w:rPr>
          <w:rFonts w:asciiTheme="majorHAnsi" w:eastAsia="Calibri" w:hAnsiTheme="majorHAnsi" w:cstheme="majorHAnsi"/>
          <w:b/>
          <w:bCs/>
          <w:lang w:val="bs-Latn-BA"/>
        </w:rPr>
        <w:t xml:space="preserve"> mora</w:t>
      </w:r>
      <w:r w:rsidR="00A95BCA" w:rsidRPr="00DF3235">
        <w:rPr>
          <w:rFonts w:asciiTheme="majorHAnsi" w:eastAsia="Calibri" w:hAnsiTheme="majorHAnsi" w:cstheme="majorHAnsi"/>
          <w:b/>
          <w:bCs/>
          <w:lang w:val="bs-Latn-BA"/>
        </w:rPr>
        <w:t xml:space="preserve"> </w:t>
      </w:r>
      <w:r w:rsidR="00601600" w:rsidRPr="00DF3235">
        <w:rPr>
          <w:rFonts w:asciiTheme="majorHAnsi" w:eastAsia="Calibri" w:hAnsiTheme="majorHAnsi" w:cstheme="majorHAnsi"/>
          <w:b/>
          <w:bCs/>
          <w:lang w:val="bs-Latn-BA"/>
        </w:rPr>
        <w:t xml:space="preserve">se </w:t>
      </w:r>
      <w:r w:rsidR="00A95BCA" w:rsidRPr="00DF3235">
        <w:rPr>
          <w:rFonts w:asciiTheme="majorHAnsi" w:eastAsia="Calibri" w:hAnsiTheme="majorHAnsi" w:cstheme="majorHAnsi"/>
          <w:b/>
          <w:bCs/>
          <w:lang w:val="bs-Latn-BA"/>
        </w:rPr>
        <w:t xml:space="preserve">aktivno </w:t>
      </w:r>
      <w:r w:rsidR="00601600" w:rsidRPr="00DF3235">
        <w:rPr>
          <w:rFonts w:asciiTheme="majorHAnsi" w:eastAsia="Calibri" w:hAnsiTheme="majorHAnsi" w:cstheme="majorHAnsi"/>
          <w:b/>
          <w:bCs/>
          <w:lang w:val="bs-Latn-BA"/>
        </w:rPr>
        <w:t>baviti otkup</w:t>
      </w:r>
      <w:r w:rsidR="00A54C47" w:rsidRPr="00DF3235">
        <w:rPr>
          <w:rFonts w:asciiTheme="majorHAnsi" w:eastAsia="Calibri" w:hAnsiTheme="majorHAnsi" w:cstheme="majorHAnsi"/>
          <w:b/>
          <w:bCs/>
          <w:lang w:val="bs-Latn-BA"/>
        </w:rPr>
        <w:t xml:space="preserve">om ili preradom svježih </w:t>
      </w:r>
      <w:r w:rsidR="007458DE" w:rsidRPr="00DF3235">
        <w:rPr>
          <w:rFonts w:asciiTheme="majorHAnsi" w:eastAsia="Calibri" w:hAnsiTheme="majorHAnsi" w:cstheme="majorHAnsi"/>
          <w:b/>
          <w:bCs/>
          <w:lang w:val="bs-Latn-BA"/>
        </w:rPr>
        <w:t>poljoprivrednih proizvoda</w:t>
      </w:r>
      <w:r w:rsidR="0027546F" w:rsidRPr="00DF3235">
        <w:rPr>
          <w:rFonts w:asciiTheme="majorHAnsi" w:eastAsia="Calibri" w:hAnsiTheme="majorHAnsi" w:cstheme="majorHAnsi"/>
          <w:b/>
          <w:bCs/>
          <w:lang w:val="bs-Latn-BA"/>
        </w:rPr>
        <w:t xml:space="preserve"> i </w:t>
      </w:r>
      <w:r w:rsidR="00EE17E3">
        <w:rPr>
          <w:rFonts w:asciiTheme="majorHAnsi" w:eastAsia="Calibri" w:hAnsiTheme="majorHAnsi" w:cstheme="majorHAnsi"/>
          <w:b/>
          <w:bCs/>
          <w:lang w:val="bs-Latn-BA"/>
        </w:rPr>
        <w:t>posjedovati</w:t>
      </w:r>
      <w:r w:rsidR="0027546F" w:rsidRPr="00DF3235">
        <w:rPr>
          <w:rFonts w:asciiTheme="majorHAnsi" w:eastAsia="Calibri" w:hAnsiTheme="majorHAnsi" w:cstheme="majorHAnsi"/>
          <w:b/>
          <w:bCs/>
          <w:lang w:val="bs-Latn-BA"/>
        </w:rPr>
        <w:t xml:space="preserve"> mrež</w:t>
      </w:r>
      <w:r w:rsidR="00AC7858" w:rsidRPr="00DF3235">
        <w:rPr>
          <w:rFonts w:asciiTheme="majorHAnsi" w:eastAsia="Calibri" w:hAnsiTheme="majorHAnsi" w:cstheme="majorHAnsi"/>
          <w:b/>
          <w:bCs/>
          <w:lang w:val="bs-Latn-BA"/>
        </w:rPr>
        <w:t>u</w:t>
      </w:r>
      <w:r w:rsidR="0027546F" w:rsidRPr="00DF3235">
        <w:rPr>
          <w:rFonts w:asciiTheme="majorHAnsi" w:eastAsia="Calibri" w:hAnsiTheme="majorHAnsi" w:cstheme="majorHAnsi"/>
          <w:b/>
          <w:bCs/>
          <w:lang w:val="bs-Latn-BA"/>
        </w:rPr>
        <w:t xml:space="preserve"> članova ili </w:t>
      </w:r>
      <w:r w:rsidR="0097243A" w:rsidRPr="00DF3235">
        <w:rPr>
          <w:rFonts w:asciiTheme="majorHAnsi" w:eastAsia="Calibri" w:hAnsiTheme="majorHAnsi" w:cstheme="majorHAnsi"/>
          <w:b/>
          <w:bCs/>
          <w:lang w:val="bs-Latn-BA"/>
        </w:rPr>
        <w:t>kooperanta s kojima imaju ugovoren</w:t>
      </w:r>
      <w:r w:rsidR="005953F0" w:rsidRPr="00DF3235">
        <w:rPr>
          <w:rFonts w:asciiTheme="majorHAnsi" w:eastAsia="Calibri" w:hAnsiTheme="majorHAnsi" w:cstheme="majorHAnsi"/>
          <w:b/>
          <w:bCs/>
          <w:lang w:val="bs-Latn-BA"/>
        </w:rPr>
        <w:t>u</w:t>
      </w:r>
      <w:r w:rsidR="0097243A" w:rsidRPr="00DF3235">
        <w:rPr>
          <w:rFonts w:asciiTheme="majorHAnsi" w:eastAsia="Calibri" w:hAnsiTheme="majorHAnsi" w:cstheme="majorHAnsi"/>
          <w:b/>
          <w:bCs/>
          <w:lang w:val="bs-Latn-BA"/>
        </w:rPr>
        <w:t xml:space="preserve"> s</w:t>
      </w:r>
      <w:r w:rsidR="000F4CFF" w:rsidRPr="00DF3235">
        <w:rPr>
          <w:rFonts w:asciiTheme="majorHAnsi" w:eastAsia="Calibri" w:hAnsiTheme="majorHAnsi" w:cstheme="majorHAnsi"/>
          <w:b/>
          <w:bCs/>
          <w:lang w:val="bs-Latn-BA"/>
        </w:rPr>
        <w:t>u</w:t>
      </w:r>
      <w:r w:rsidR="0097243A" w:rsidRPr="00DF3235">
        <w:rPr>
          <w:rFonts w:asciiTheme="majorHAnsi" w:eastAsia="Calibri" w:hAnsiTheme="majorHAnsi" w:cstheme="majorHAnsi"/>
          <w:b/>
          <w:bCs/>
          <w:lang w:val="bs-Latn-BA"/>
        </w:rPr>
        <w:t>radnj</w:t>
      </w:r>
      <w:r w:rsidR="005953F0" w:rsidRPr="00DF3235">
        <w:rPr>
          <w:rFonts w:asciiTheme="majorHAnsi" w:eastAsia="Calibri" w:hAnsiTheme="majorHAnsi" w:cstheme="majorHAnsi"/>
          <w:b/>
          <w:bCs/>
          <w:lang w:val="bs-Latn-BA"/>
        </w:rPr>
        <w:t>u</w:t>
      </w:r>
      <w:r w:rsidR="0097243A" w:rsidRPr="00DF3235">
        <w:rPr>
          <w:rFonts w:asciiTheme="majorHAnsi" w:eastAsia="Calibri" w:hAnsiTheme="majorHAnsi" w:cstheme="majorHAnsi"/>
          <w:b/>
          <w:bCs/>
          <w:lang w:val="bs-Latn-BA"/>
        </w:rPr>
        <w:t xml:space="preserve">. </w:t>
      </w:r>
      <w:r w:rsidR="00851AEC" w:rsidRPr="00DF3235">
        <w:rPr>
          <w:rFonts w:asciiTheme="majorHAnsi" w:eastAsia="Calibri" w:hAnsiTheme="majorHAnsi" w:cstheme="majorHAnsi"/>
          <w:b/>
          <w:bCs/>
          <w:lang w:val="bs-Latn-BA"/>
        </w:rPr>
        <w:t xml:space="preserve">Poljoprivredne apoteke </w:t>
      </w:r>
      <w:r w:rsidR="00C56970" w:rsidRPr="00DF3235">
        <w:rPr>
          <w:rFonts w:asciiTheme="majorHAnsi" w:eastAsia="Calibri" w:hAnsiTheme="majorHAnsi" w:cstheme="majorHAnsi"/>
          <w:b/>
          <w:bCs/>
          <w:lang w:val="bs-Latn-BA"/>
        </w:rPr>
        <w:t xml:space="preserve">ili veleprodajna </w:t>
      </w:r>
      <w:proofErr w:type="spellStart"/>
      <w:r w:rsidR="00C56970" w:rsidRPr="00DF3235">
        <w:rPr>
          <w:rFonts w:asciiTheme="majorHAnsi" w:eastAsia="Calibri" w:hAnsiTheme="majorHAnsi" w:cstheme="majorHAnsi"/>
          <w:b/>
          <w:bCs/>
          <w:lang w:val="bs-Latn-BA"/>
        </w:rPr>
        <w:t>preduzeća</w:t>
      </w:r>
      <w:proofErr w:type="spellEnd"/>
      <w:r w:rsidR="00C56970" w:rsidRPr="00DF3235">
        <w:rPr>
          <w:rFonts w:asciiTheme="majorHAnsi" w:eastAsia="Calibri" w:hAnsiTheme="majorHAnsi" w:cstheme="majorHAnsi"/>
          <w:b/>
          <w:bCs/>
          <w:lang w:val="bs-Latn-BA"/>
        </w:rPr>
        <w:t xml:space="preserve"> koja ne vrši otkup </w:t>
      </w:r>
      <w:r w:rsidR="007E4299" w:rsidRPr="00DF3235">
        <w:rPr>
          <w:rFonts w:asciiTheme="majorHAnsi" w:eastAsia="Calibri" w:hAnsiTheme="majorHAnsi" w:cstheme="majorHAnsi"/>
          <w:b/>
          <w:bCs/>
          <w:lang w:val="bs-Latn-BA"/>
        </w:rPr>
        <w:t>svježih</w:t>
      </w:r>
      <w:r w:rsidR="005F437D" w:rsidRPr="00DF3235">
        <w:rPr>
          <w:rFonts w:asciiTheme="majorHAnsi" w:eastAsia="Calibri" w:hAnsiTheme="majorHAnsi" w:cstheme="majorHAnsi"/>
          <w:b/>
          <w:bCs/>
          <w:lang w:val="bs-Latn-BA"/>
        </w:rPr>
        <w:t xml:space="preserve"> poljoprivrednih proizvoda ne mogu se prijaviti na javni poziv</w:t>
      </w:r>
      <w:r w:rsidR="00721C79" w:rsidRPr="00DF3235">
        <w:rPr>
          <w:rFonts w:asciiTheme="majorHAnsi" w:eastAsia="Calibri" w:hAnsiTheme="majorHAnsi" w:cstheme="majorHAnsi"/>
          <w:b/>
          <w:bCs/>
          <w:lang w:val="bs-Latn-BA"/>
        </w:rPr>
        <w:t>.</w:t>
      </w:r>
    </w:p>
    <w:p w14:paraId="3FA7DA00" w14:textId="77777777" w:rsidR="00721C79" w:rsidRPr="00DF3235" w:rsidRDefault="00721C79" w:rsidP="009E1F60">
      <w:pPr>
        <w:spacing w:after="200" w:line="276" w:lineRule="auto"/>
        <w:ind w:left="360"/>
        <w:jc w:val="both"/>
        <w:rPr>
          <w:rFonts w:asciiTheme="majorHAnsi" w:eastAsia="Calibri" w:hAnsiTheme="majorHAnsi" w:cstheme="majorHAnsi"/>
          <w:lang w:val="bs-Latn-BA"/>
        </w:rPr>
      </w:pPr>
    </w:p>
    <w:p w14:paraId="46D42CCE"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16" w:name="_Toc121902171"/>
      <w:r w:rsidRPr="00DF3235">
        <w:rPr>
          <w:rFonts w:asciiTheme="majorHAnsi" w:eastAsia="Times New Roman" w:hAnsiTheme="majorHAnsi" w:cstheme="majorHAnsi"/>
          <w:b/>
          <w:color w:val="000000" w:themeColor="text1"/>
          <w:szCs w:val="20"/>
          <w:lang w:val="bs-Latn-BA"/>
        </w:rPr>
        <w:t>Prihvatljivi kooperanti</w:t>
      </w:r>
      <w:bookmarkEnd w:id="16"/>
    </w:p>
    <w:p w14:paraId="42885464" w14:textId="7CB68996" w:rsidR="00BF0915" w:rsidRPr="00DF3235" w:rsidRDefault="00131A09" w:rsidP="009E1F60">
      <w:pPr>
        <w:numPr>
          <w:ilvl w:val="0"/>
          <w:numId w:val="17"/>
        </w:numPr>
        <w:spacing w:after="0" w:line="240" w:lineRule="auto"/>
        <w:jc w:val="both"/>
        <w:rPr>
          <w:rFonts w:asciiTheme="majorHAnsi" w:eastAsia="Times New Roman" w:hAnsiTheme="majorHAnsi" w:cstheme="majorHAnsi"/>
          <w:lang w:val="bs-Latn-BA" w:eastAsia="fr-FR"/>
        </w:rPr>
      </w:pPr>
      <w:r w:rsidRPr="00DF3235">
        <w:rPr>
          <w:rFonts w:asciiTheme="majorHAnsi" w:eastAsia="Times New Roman" w:hAnsiTheme="majorHAnsi" w:cstheme="majorHAnsi"/>
          <w:lang w:val="bs-Latn-BA" w:eastAsia="fr-FR"/>
        </w:rPr>
        <w:t>kooperant mora biti poljoprivredno gazdinstvo</w:t>
      </w:r>
      <w:r w:rsidR="00262151" w:rsidRPr="00DF3235">
        <w:rPr>
          <w:rFonts w:asciiTheme="majorHAnsi" w:hAnsiTheme="majorHAnsi" w:cstheme="majorHAnsi"/>
          <w:lang w:val="bs-Latn-BA"/>
        </w:rPr>
        <w:t>;</w:t>
      </w:r>
      <w:r w:rsidR="00262151" w:rsidRPr="00DF3235">
        <w:rPr>
          <w:rFonts w:asciiTheme="majorHAnsi" w:eastAsia="Times New Roman" w:hAnsiTheme="majorHAnsi" w:cstheme="majorHAnsi"/>
          <w:lang w:val="bs-Latn-BA" w:eastAsia="fr-FR"/>
        </w:rPr>
        <w:t xml:space="preserve"> </w:t>
      </w:r>
    </w:p>
    <w:p w14:paraId="0C3A44B9" w14:textId="188BD68D" w:rsidR="00131A09" w:rsidRPr="00DF3235" w:rsidRDefault="00BF0915" w:rsidP="009E1F60">
      <w:pPr>
        <w:numPr>
          <w:ilvl w:val="0"/>
          <w:numId w:val="17"/>
        </w:numPr>
        <w:spacing w:after="0" w:line="240" w:lineRule="auto"/>
        <w:jc w:val="both"/>
        <w:rPr>
          <w:rFonts w:asciiTheme="majorHAnsi" w:eastAsia="Times New Roman" w:hAnsiTheme="majorHAnsi" w:cstheme="majorHAnsi"/>
          <w:lang w:val="bs-Latn-BA" w:eastAsia="fr-FR"/>
        </w:rPr>
      </w:pPr>
      <w:r w:rsidRPr="00DF3235">
        <w:rPr>
          <w:rFonts w:asciiTheme="majorHAnsi" w:eastAsia="Times New Roman" w:hAnsiTheme="majorHAnsi" w:cstheme="majorHAnsi"/>
          <w:lang w:val="bs-Latn-BA" w:eastAsia="fr-FR"/>
        </w:rPr>
        <w:t xml:space="preserve">kooperant mora biti </w:t>
      </w:r>
      <w:r w:rsidR="001669B6" w:rsidRPr="00DF3235">
        <w:rPr>
          <w:rFonts w:asciiTheme="majorHAnsi" w:eastAsia="Times New Roman" w:hAnsiTheme="majorHAnsi" w:cstheme="majorHAnsi"/>
          <w:lang w:val="bs-Latn-BA" w:eastAsia="fr-FR"/>
        </w:rPr>
        <w:t xml:space="preserve">upisan u registar poljoprivrednih gazdinstva </w:t>
      </w:r>
      <w:r w:rsidR="00671946" w:rsidRPr="00DF3235">
        <w:rPr>
          <w:rFonts w:asciiTheme="majorHAnsi" w:hAnsiTheme="majorHAnsi" w:cstheme="majorHAnsi"/>
          <w:lang w:val="bs-Latn-BA"/>
        </w:rPr>
        <w:t>ne kasnije od 01.01.202</w:t>
      </w:r>
      <w:r w:rsidR="00F23335" w:rsidRPr="00DF3235">
        <w:rPr>
          <w:rFonts w:asciiTheme="majorHAnsi" w:hAnsiTheme="majorHAnsi" w:cstheme="majorHAnsi"/>
          <w:lang w:val="bs-Latn-BA"/>
        </w:rPr>
        <w:t>1</w:t>
      </w:r>
      <w:r w:rsidR="00671946" w:rsidRPr="00DF3235">
        <w:rPr>
          <w:rFonts w:asciiTheme="majorHAnsi" w:hAnsiTheme="majorHAnsi" w:cstheme="majorHAnsi"/>
          <w:lang w:val="bs-Latn-BA"/>
        </w:rPr>
        <w:t>. godine</w:t>
      </w:r>
      <w:r w:rsidR="00191922" w:rsidRPr="00DF3235">
        <w:rPr>
          <w:rFonts w:asciiTheme="majorHAnsi" w:eastAsia="Times New Roman" w:hAnsiTheme="majorHAnsi" w:cstheme="majorHAnsi"/>
          <w:lang w:val="bs-Latn-BA" w:eastAsia="fr-FR"/>
        </w:rPr>
        <w:t>, te ima</w:t>
      </w:r>
      <w:r w:rsidR="0047449B" w:rsidRPr="00DF3235">
        <w:rPr>
          <w:rFonts w:asciiTheme="majorHAnsi" w:eastAsia="Times New Roman" w:hAnsiTheme="majorHAnsi" w:cstheme="majorHAnsi"/>
          <w:lang w:val="bs-Latn-BA" w:eastAsia="fr-FR"/>
        </w:rPr>
        <w:t xml:space="preserve"> </w:t>
      </w:r>
      <w:r w:rsidR="000F19FE" w:rsidRPr="00DF3235">
        <w:rPr>
          <w:rFonts w:asciiTheme="majorHAnsi" w:eastAsia="Times New Roman" w:hAnsiTheme="majorHAnsi" w:cstheme="majorHAnsi"/>
          <w:lang w:val="bs-Latn-BA" w:eastAsia="fr-FR"/>
        </w:rPr>
        <w:t xml:space="preserve">aktivan </w:t>
      </w:r>
      <w:r w:rsidR="72E26382" w:rsidRPr="00DF3235">
        <w:rPr>
          <w:rFonts w:asciiTheme="majorHAnsi" w:eastAsia="Times New Roman" w:hAnsiTheme="majorHAnsi" w:cstheme="majorHAnsi"/>
          <w:lang w:val="bs-Latn-BA" w:eastAsia="fr-FR"/>
        </w:rPr>
        <w:t>statu</w:t>
      </w:r>
      <w:r w:rsidR="798A8ECB" w:rsidRPr="00DF3235">
        <w:rPr>
          <w:rFonts w:asciiTheme="majorHAnsi" w:eastAsia="Times New Roman" w:hAnsiTheme="majorHAnsi" w:cstheme="majorHAnsi"/>
          <w:lang w:val="bs-Latn-BA" w:eastAsia="fr-FR"/>
        </w:rPr>
        <w:t>s</w:t>
      </w:r>
      <w:r w:rsidR="000F19FE" w:rsidRPr="00DF3235">
        <w:rPr>
          <w:rFonts w:asciiTheme="majorHAnsi" w:eastAsia="Times New Roman" w:hAnsiTheme="majorHAnsi" w:cstheme="majorHAnsi"/>
          <w:lang w:val="bs-Latn-BA" w:eastAsia="fr-FR"/>
        </w:rPr>
        <w:t xml:space="preserve"> odnosno ažurira</w:t>
      </w:r>
      <w:r w:rsidR="00191922" w:rsidRPr="00DF3235">
        <w:rPr>
          <w:rFonts w:asciiTheme="majorHAnsi" w:eastAsia="Times New Roman" w:hAnsiTheme="majorHAnsi" w:cstheme="majorHAnsi"/>
          <w:lang w:val="bs-Latn-BA" w:eastAsia="fr-FR"/>
        </w:rPr>
        <w:t>ne</w:t>
      </w:r>
      <w:r w:rsidR="000F19FE" w:rsidRPr="00DF3235">
        <w:rPr>
          <w:rFonts w:asciiTheme="majorHAnsi" w:eastAsia="Times New Roman" w:hAnsiTheme="majorHAnsi" w:cstheme="majorHAnsi"/>
          <w:lang w:val="bs-Latn-BA" w:eastAsia="fr-FR"/>
        </w:rPr>
        <w:t xml:space="preserve"> </w:t>
      </w:r>
      <w:r w:rsidR="00D321E5" w:rsidRPr="00DF3235">
        <w:rPr>
          <w:rFonts w:asciiTheme="majorHAnsi" w:eastAsia="Times New Roman" w:hAnsiTheme="majorHAnsi" w:cstheme="majorHAnsi"/>
          <w:lang w:val="bs-Latn-BA" w:eastAsia="fr-FR"/>
        </w:rPr>
        <w:t>podatke</w:t>
      </w:r>
      <w:r w:rsidR="000F19FE" w:rsidRPr="00DF3235">
        <w:rPr>
          <w:rFonts w:asciiTheme="majorHAnsi" w:eastAsia="Times New Roman" w:hAnsiTheme="majorHAnsi" w:cstheme="majorHAnsi"/>
          <w:lang w:val="bs-Latn-BA" w:eastAsia="fr-FR"/>
        </w:rPr>
        <w:t xml:space="preserve"> u regist</w:t>
      </w:r>
      <w:r w:rsidR="00191922" w:rsidRPr="00DF3235">
        <w:rPr>
          <w:rFonts w:asciiTheme="majorHAnsi" w:eastAsia="Times New Roman" w:hAnsiTheme="majorHAnsi" w:cstheme="majorHAnsi"/>
          <w:lang w:val="bs-Latn-BA" w:eastAsia="fr-FR"/>
        </w:rPr>
        <w:t xml:space="preserve">ru poljoprivrednih </w:t>
      </w:r>
      <w:r w:rsidR="000F19FE" w:rsidRPr="00DF3235">
        <w:rPr>
          <w:rFonts w:asciiTheme="majorHAnsi" w:eastAsia="Times New Roman" w:hAnsiTheme="majorHAnsi" w:cstheme="majorHAnsi"/>
          <w:lang w:val="bs-Latn-BA" w:eastAsia="fr-FR"/>
        </w:rPr>
        <w:t>ga</w:t>
      </w:r>
      <w:r w:rsidR="00DC5E3C" w:rsidRPr="00DF3235">
        <w:rPr>
          <w:rFonts w:asciiTheme="majorHAnsi" w:eastAsia="Times New Roman" w:hAnsiTheme="majorHAnsi" w:cstheme="majorHAnsi"/>
          <w:lang w:val="bs-Latn-BA" w:eastAsia="fr-FR"/>
        </w:rPr>
        <w:t xml:space="preserve">zdinstva za </w:t>
      </w:r>
      <w:r w:rsidR="002B35E4" w:rsidRPr="00DF3235">
        <w:rPr>
          <w:rFonts w:asciiTheme="majorHAnsi" w:eastAsia="Times New Roman" w:hAnsiTheme="majorHAnsi" w:cstheme="majorHAnsi"/>
          <w:lang w:val="bs-Latn-BA" w:eastAsia="fr-FR"/>
        </w:rPr>
        <w:t xml:space="preserve">2022. i </w:t>
      </w:r>
      <w:r w:rsidR="00DC5E3C" w:rsidRPr="00DF3235">
        <w:rPr>
          <w:rFonts w:asciiTheme="majorHAnsi" w:eastAsia="Times New Roman" w:hAnsiTheme="majorHAnsi" w:cstheme="majorHAnsi"/>
          <w:lang w:val="bs-Latn-BA" w:eastAsia="fr-FR"/>
        </w:rPr>
        <w:t>2023</w:t>
      </w:r>
      <w:r w:rsidR="007D4548" w:rsidRPr="00DF3235">
        <w:rPr>
          <w:rFonts w:asciiTheme="majorHAnsi" w:eastAsia="Times New Roman" w:hAnsiTheme="majorHAnsi" w:cstheme="majorHAnsi"/>
          <w:lang w:val="bs-Latn-BA" w:eastAsia="fr-FR"/>
        </w:rPr>
        <w:t>.</w:t>
      </w:r>
      <w:r w:rsidR="00131A09" w:rsidRPr="00DF3235">
        <w:rPr>
          <w:rFonts w:asciiTheme="majorHAnsi" w:eastAsia="Times New Roman" w:hAnsiTheme="majorHAnsi" w:cstheme="majorHAnsi"/>
          <w:lang w:val="bs-Latn-BA" w:eastAsia="fr-FR"/>
        </w:rPr>
        <w:t>;</w:t>
      </w:r>
    </w:p>
    <w:p w14:paraId="326B1991" w14:textId="77777777" w:rsidR="00131A09" w:rsidRPr="00DF3235" w:rsidRDefault="00131A09" w:rsidP="00131A09">
      <w:pPr>
        <w:numPr>
          <w:ilvl w:val="0"/>
          <w:numId w:val="17"/>
        </w:numPr>
        <w:spacing w:after="0" w:line="240" w:lineRule="auto"/>
        <w:jc w:val="both"/>
        <w:rPr>
          <w:rFonts w:asciiTheme="majorHAnsi" w:eastAsia="Times New Roman" w:hAnsiTheme="majorHAnsi" w:cstheme="majorHAnsi"/>
          <w:lang w:val="bs-Latn-BA" w:eastAsia="fr-FR"/>
        </w:rPr>
      </w:pPr>
      <w:r w:rsidRPr="00DF3235">
        <w:rPr>
          <w:rFonts w:asciiTheme="majorHAnsi" w:eastAsia="Times New Roman" w:hAnsiTheme="majorHAnsi" w:cstheme="majorHAnsi"/>
          <w:lang w:val="bs-Latn-BA" w:eastAsia="fr-FR"/>
        </w:rPr>
        <w:t>kooperant ne može biti vlasnik ili odgovorno lice podnosioca prijave u sklopu ovog javnog poziva;</w:t>
      </w:r>
    </w:p>
    <w:p w14:paraId="51C09788" w14:textId="77777777" w:rsidR="00131A09" w:rsidRPr="00DF3235" w:rsidRDefault="00131A09" w:rsidP="00131A09">
      <w:pPr>
        <w:numPr>
          <w:ilvl w:val="0"/>
          <w:numId w:val="17"/>
        </w:numPr>
        <w:spacing w:after="0" w:line="240" w:lineRule="auto"/>
        <w:jc w:val="both"/>
        <w:rPr>
          <w:rFonts w:asciiTheme="majorHAnsi" w:eastAsia="Times New Roman" w:hAnsiTheme="majorHAnsi" w:cstheme="majorHAnsi"/>
          <w:lang w:val="bs-Latn-BA" w:eastAsia="fr-FR"/>
        </w:rPr>
      </w:pPr>
      <w:r w:rsidRPr="00DF3235">
        <w:rPr>
          <w:rFonts w:asciiTheme="majorHAnsi" w:eastAsia="Times New Roman" w:hAnsiTheme="majorHAnsi" w:cstheme="majorHAnsi"/>
          <w:lang w:val="bs-Latn-BA" w:eastAsia="fr-FR"/>
        </w:rPr>
        <w:t>više članova istog domaćinstva ne mogu istovremeno biti korisnici ove interventne mjere podrške;</w:t>
      </w:r>
    </w:p>
    <w:p w14:paraId="64821DA9" w14:textId="11C4D64E" w:rsidR="00131A09" w:rsidRPr="00DF3235" w:rsidRDefault="00131A09" w:rsidP="00131A09">
      <w:pPr>
        <w:numPr>
          <w:ilvl w:val="0"/>
          <w:numId w:val="17"/>
        </w:numPr>
        <w:spacing w:after="0" w:line="240" w:lineRule="auto"/>
        <w:jc w:val="both"/>
        <w:rPr>
          <w:rFonts w:asciiTheme="majorHAnsi" w:eastAsia="Times New Roman" w:hAnsiTheme="majorHAnsi" w:cstheme="majorHAnsi"/>
          <w:lang w:val="bs-Latn-BA" w:eastAsia="fr-FR"/>
        </w:rPr>
      </w:pPr>
      <w:r w:rsidRPr="00DF3235">
        <w:rPr>
          <w:rFonts w:asciiTheme="majorHAnsi" w:eastAsia="Times New Roman" w:hAnsiTheme="majorHAnsi" w:cstheme="majorHAnsi"/>
          <w:lang w:val="bs-Latn-BA" w:eastAsia="fr-FR"/>
        </w:rPr>
        <w:t xml:space="preserve">ukoliko je kooperant </w:t>
      </w:r>
      <w:r w:rsidR="00EC4EA6" w:rsidRPr="00DF3235">
        <w:rPr>
          <w:rFonts w:asciiTheme="majorHAnsi" w:eastAsia="Times New Roman" w:hAnsiTheme="majorHAnsi" w:cstheme="majorHAnsi"/>
          <w:lang w:val="bs-Latn-BA" w:eastAsia="fr-FR"/>
        </w:rPr>
        <w:t xml:space="preserve">u sistemu PDV, </w:t>
      </w:r>
      <w:r w:rsidRPr="00DF3235">
        <w:rPr>
          <w:rFonts w:asciiTheme="majorHAnsi" w:eastAsia="Times New Roman" w:hAnsiTheme="majorHAnsi" w:cstheme="majorHAnsi"/>
          <w:lang w:val="bs-Latn-BA" w:eastAsia="fr-FR"/>
        </w:rPr>
        <w:t xml:space="preserve">ne smije imati prispjelih, a neizmirenih obaveza po osnovu </w:t>
      </w:r>
      <w:r w:rsidR="00EC4EA6" w:rsidRPr="00DF3235">
        <w:rPr>
          <w:rFonts w:asciiTheme="majorHAnsi" w:eastAsia="Times New Roman" w:hAnsiTheme="majorHAnsi" w:cstheme="majorHAnsi"/>
          <w:lang w:val="bs-Latn-BA" w:eastAsia="fr-FR"/>
        </w:rPr>
        <w:t>PDV-a</w:t>
      </w:r>
      <w:r w:rsidRPr="00DF3235">
        <w:rPr>
          <w:rFonts w:asciiTheme="majorHAnsi" w:eastAsia="Times New Roman" w:hAnsiTheme="majorHAnsi" w:cstheme="majorHAnsi"/>
          <w:lang w:val="bs-Latn-BA" w:eastAsia="fr-FR"/>
        </w:rPr>
        <w:t>;</w:t>
      </w:r>
    </w:p>
    <w:p w14:paraId="6EB8D3C1" w14:textId="6061BF36" w:rsidR="00131A09" w:rsidRPr="00DF3235" w:rsidRDefault="00131A09" w:rsidP="00131A09">
      <w:pPr>
        <w:numPr>
          <w:ilvl w:val="0"/>
          <w:numId w:val="17"/>
        </w:numPr>
        <w:spacing w:after="0" w:line="240" w:lineRule="auto"/>
        <w:jc w:val="both"/>
        <w:rPr>
          <w:rFonts w:asciiTheme="majorHAnsi" w:eastAsia="Times New Roman" w:hAnsiTheme="majorHAnsi" w:cstheme="majorHAnsi"/>
          <w:lang w:val="bs-Latn-BA" w:eastAsia="fr-FR"/>
        </w:rPr>
      </w:pPr>
      <w:r w:rsidRPr="00DF3235">
        <w:rPr>
          <w:rFonts w:asciiTheme="majorHAnsi" w:eastAsia="Times New Roman" w:hAnsiTheme="majorHAnsi" w:cstheme="majorHAnsi"/>
          <w:lang w:val="bs-Latn-BA" w:eastAsia="fr-FR"/>
        </w:rPr>
        <w:t xml:space="preserve">kooperant mora imati </w:t>
      </w:r>
      <w:proofErr w:type="spellStart"/>
      <w:r w:rsidRPr="00DF3235">
        <w:rPr>
          <w:rFonts w:asciiTheme="majorHAnsi" w:eastAsia="Times New Roman" w:hAnsiTheme="majorHAnsi" w:cstheme="majorHAnsi"/>
          <w:lang w:val="bs-Latn-BA" w:eastAsia="fr-FR"/>
        </w:rPr>
        <w:t>prebivalište</w:t>
      </w:r>
      <w:proofErr w:type="spellEnd"/>
      <w:r w:rsidRPr="00DF3235">
        <w:rPr>
          <w:rFonts w:asciiTheme="majorHAnsi" w:eastAsia="Times New Roman" w:hAnsiTheme="majorHAnsi" w:cstheme="majorHAnsi"/>
          <w:lang w:val="bs-Latn-BA" w:eastAsia="fr-FR"/>
        </w:rPr>
        <w:t xml:space="preserve"> na području BiH;</w:t>
      </w:r>
    </w:p>
    <w:p w14:paraId="43A07A84" w14:textId="4F9F1698" w:rsidR="00131A09" w:rsidRPr="00DF3235" w:rsidRDefault="00131A09" w:rsidP="00131A09">
      <w:pPr>
        <w:numPr>
          <w:ilvl w:val="0"/>
          <w:numId w:val="17"/>
        </w:numPr>
        <w:spacing w:after="0" w:line="240" w:lineRule="auto"/>
        <w:jc w:val="both"/>
        <w:rPr>
          <w:rFonts w:asciiTheme="majorHAnsi" w:eastAsia="Times New Roman" w:hAnsiTheme="majorHAnsi" w:cstheme="majorHAnsi"/>
          <w:lang w:val="bs-Latn-BA" w:eastAsia="fr-FR"/>
        </w:rPr>
      </w:pPr>
      <w:r w:rsidRPr="00DF3235">
        <w:rPr>
          <w:rFonts w:asciiTheme="majorHAnsi" w:eastAsia="Times New Roman" w:hAnsiTheme="majorHAnsi" w:cstheme="majorHAnsi"/>
          <w:lang w:val="bs-Latn-BA" w:eastAsia="fr-FR"/>
        </w:rPr>
        <w:t xml:space="preserve">moraju imati važeći </w:t>
      </w:r>
      <w:r w:rsidR="006107C4" w:rsidRPr="00DF3235">
        <w:rPr>
          <w:rFonts w:asciiTheme="majorHAnsi" w:eastAsia="Times New Roman" w:hAnsiTheme="majorHAnsi" w:cstheme="majorHAnsi"/>
          <w:lang w:val="bs-Latn-BA" w:eastAsia="fr-FR"/>
        </w:rPr>
        <w:t>predugovor/</w:t>
      </w:r>
      <w:r w:rsidRPr="00DF3235">
        <w:rPr>
          <w:rFonts w:asciiTheme="majorHAnsi" w:eastAsia="Times New Roman" w:hAnsiTheme="majorHAnsi" w:cstheme="majorHAnsi"/>
          <w:lang w:val="bs-Latn-BA" w:eastAsia="fr-FR"/>
        </w:rPr>
        <w:t xml:space="preserve">ugovor (za </w:t>
      </w:r>
      <w:r w:rsidR="006107C4" w:rsidRPr="00DF3235">
        <w:rPr>
          <w:rFonts w:asciiTheme="majorHAnsi" w:eastAsia="Times New Roman" w:hAnsiTheme="majorHAnsi" w:cstheme="majorHAnsi"/>
          <w:lang w:val="bs-Latn-BA" w:eastAsia="fr-FR"/>
        </w:rPr>
        <w:t xml:space="preserve">sezonu </w:t>
      </w:r>
      <w:r w:rsidRPr="00DF3235">
        <w:rPr>
          <w:rFonts w:asciiTheme="majorHAnsi" w:eastAsia="Times New Roman" w:hAnsiTheme="majorHAnsi" w:cstheme="majorHAnsi"/>
          <w:lang w:val="bs-Latn-BA" w:eastAsia="fr-FR"/>
        </w:rPr>
        <w:t>20</w:t>
      </w:r>
      <w:r w:rsidR="00C321F6" w:rsidRPr="00DF3235">
        <w:rPr>
          <w:rFonts w:asciiTheme="majorHAnsi" w:eastAsia="Times New Roman" w:hAnsiTheme="majorHAnsi" w:cstheme="majorHAnsi"/>
          <w:lang w:val="bs-Latn-BA" w:eastAsia="fr-FR"/>
        </w:rPr>
        <w:t>23</w:t>
      </w:r>
      <w:r w:rsidR="00985A02">
        <w:rPr>
          <w:rFonts w:asciiTheme="majorHAnsi" w:eastAsia="Times New Roman" w:hAnsiTheme="majorHAnsi" w:cstheme="majorHAnsi"/>
          <w:lang w:val="bs-Latn-BA" w:eastAsia="fr-FR"/>
        </w:rPr>
        <w:t>.</w:t>
      </w:r>
      <w:r w:rsidR="006107C4" w:rsidRPr="00DF3235">
        <w:rPr>
          <w:rFonts w:asciiTheme="majorHAnsi" w:eastAsia="Times New Roman" w:hAnsiTheme="majorHAnsi" w:cstheme="majorHAnsi"/>
          <w:lang w:val="bs-Latn-BA" w:eastAsia="fr-FR"/>
        </w:rPr>
        <w:t>/2024</w:t>
      </w:r>
      <w:r w:rsidRPr="00DF3235">
        <w:rPr>
          <w:rFonts w:asciiTheme="majorHAnsi" w:eastAsia="Times New Roman" w:hAnsiTheme="majorHAnsi" w:cstheme="majorHAnsi"/>
          <w:lang w:val="bs-Latn-BA" w:eastAsia="fr-FR"/>
        </w:rPr>
        <w:t xml:space="preserve">.) o </w:t>
      </w:r>
      <w:r w:rsidR="00897B4E" w:rsidRPr="00DF3235">
        <w:rPr>
          <w:rFonts w:asciiTheme="majorHAnsi" w:eastAsia="Times New Roman" w:hAnsiTheme="majorHAnsi" w:cstheme="majorHAnsi"/>
          <w:lang w:val="bs-Latn-BA" w:eastAsia="fr-FR"/>
        </w:rPr>
        <w:t>otkupu</w:t>
      </w:r>
      <w:r w:rsidRPr="00DF3235">
        <w:rPr>
          <w:rFonts w:asciiTheme="majorHAnsi" w:eastAsia="Times New Roman" w:hAnsiTheme="majorHAnsi" w:cstheme="majorHAnsi"/>
          <w:lang w:val="bs-Latn-BA" w:eastAsia="fr-FR"/>
        </w:rPr>
        <w:t xml:space="preserve"> sa podnosiocem prijave;</w:t>
      </w:r>
    </w:p>
    <w:p w14:paraId="7E88E6E7" w14:textId="6A9F9167" w:rsidR="00131A09" w:rsidRPr="00D14C41" w:rsidRDefault="00131A09" w:rsidP="00131A09">
      <w:pPr>
        <w:numPr>
          <w:ilvl w:val="0"/>
          <w:numId w:val="17"/>
        </w:numPr>
        <w:spacing w:after="0" w:line="240" w:lineRule="auto"/>
        <w:jc w:val="both"/>
        <w:rPr>
          <w:rFonts w:asciiTheme="majorHAnsi" w:eastAsia="Times New Roman" w:hAnsiTheme="majorHAnsi" w:cstheme="majorHAnsi"/>
          <w:bCs/>
          <w:lang w:val="bs-Latn-BA" w:eastAsia="fr-FR"/>
        </w:rPr>
      </w:pPr>
      <w:r w:rsidRPr="00D14C41">
        <w:rPr>
          <w:rFonts w:asciiTheme="majorHAnsi" w:eastAsia="Times New Roman" w:hAnsiTheme="majorHAnsi" w:cstheme="majorHAnsi"/>
          <w:bCs/>
          <w:lang w:val="bs-Latn-BA" w:eastAsia="fr-FR"/>
        </w:rPr>
        <w:lastRenderedPageBreak/>
        <w:t xml:space="preserve">kooperant koji </w:t>
      </w:r>
      <w:r w:rsidR="001B4FB8" w:rsidRPr="00985A02">
        <w:rPr>
          <w:rFonts w:asciiTheme="majorHAnsi" w:eastAsia="Times New Roman" w:hAnsiTheme="majorHAnsi" w:cstheme="majorHAnsi"/>
          <w:bCs/>
          <w:lang w:val="bs-Latn-BA" w:eastAsia="fr-FR"/>
        </w:rPr>
        <w:t>je</w:t>
      </w:r>
      <w:r w:rsidRPr="00A17004">
        <w:rPr>
          <w:rFonts w:asciiTheme="majorHAnsi" w:eastAsia="Times New Roman" w:hAnsiTheme="majorHAnsi" w:cstheme="majorHAnsi"/>
          <w:bCs/>
          <w:lang w:val="bs-Latn-BA" w:eastAsia="fr-FR"/>
        </w:rPr>
        <w:t xml:space="preserve"> bi</w:t>
      </w:r>
      <w:r w:rsidR="001B4FB8" w:rsidRPr="00D14C41">
        <w:rPr>
          <w:rFonts w:asciiTheme="majorHAnsi" w:eastAsia="Times New Roman" w:hAnsiTheme="majorHAnsi" w:cstheme="majorHAnsi"/>
          <w:bCs/>
          <w:lang w:val="bs-Latn-BA" w:eastAsia="fr-FR"/>
        </w:rPr>
        <w:t>o</w:t>
      </w:r>
      <w:r w:rsidRPr="00D14C41">
        <w:rPr>
          <w:rFonts w:asciiTheme="majorHAnsi" w:eastAsia="Times New Roman" w:hAnsiTheme="majorHAnsi" w:cstheme="majorHAnsi"/>
          <w:bCs/>
          <w:lang w:val="bs-Latn-BA" w:eastAsia="fr-FR"/>
        </w:rPr>
        <w:t xml:space="preserve"> podržan kroz </w:t>
      </w:r>
      <w:r w:rsidR="00426F2D" w:rsidRPr="00D14C41">
        <w:rPr>
          <w:rFonts w:asciiTheme="majorHAnsi" w:eastAsia="Times New Roman" w:hAnsiTheme="majorHAnsi" w:cstheme="majorHAnsi"/>
          <w:bCs/>
          <w:lang w:val="bs-Latn-BA" w:eastAsia="fr-FR"/>
        </w:rPr>
        <w:t>interventn</w:t>
      </w:r>
      <w:r w:rsidR="007D7DD1" w:rsidRPr="00D14C41">
        <w:rPr>
          <w:rFonts w:asciiTheme="majorHAnsi" w:eastAsia="Times New Roman" w:hAnsiTheme="majorHAnsi" w:cstheme="majorHAnsi"/>
          <w:bCs/>
          <w:lang w:val="bs-Latn-BA" w:eastAsia="fr-FR"/>
        </w:rPr>
        <w:t>u</w:t>
      </w:r>
      <w:r w:rsidR="00426F2D" w:rsidRPr="00D14C41">
        <w:rPr>
          <w:rFonts w:asciiTheme="majorHAnsi" w:eastAsia="Times New Roman" w:hAnsiTheme="majorHAnsi" w:cstheme="majorHAnsi"/>
          <w:bCs/>
          <w:lang w:val="bs-Latn-BA" w:eastAsia="fr-FR"/>
        </w:rPr>
        <w:t xml:space="preserve"> mjer</w:t>
      </w:r>
      <w:r w:rsidR="007D7DD1" w:rsidRPr="00D14C41">
        <w:rPr>
          <w:rFonts w:asciiTheme="majorHAnsi" w:eastAsia="Times New Roman" w:hAnsiTheme="majorHAnsi" w:cstheme="majorHAnsi"/>
          <w:bCs/>
          <w:lang w:val="bs-Latn-BA" w:eastAsia="fr-FR"/>
        </w:rPr>
        <w:t>u</w:t>
      </w:r>
      <w:r w:rsidR="00426F2D" w:rsidRPr="00D14C41">
        <w:rPr>
          <w:rFonts w:asciiTheme="majorHAnsi" w:eastAsia="Times New Roman" w:hAnsiTheme="majorHAnsi" w:cstheme="majorHAnsi"/>
          <w:bCs/>
          <w:lang w:val="bs-Latn-BA" w:eastAsia="fr-FR"/>
        </w:rPr>
        <w:t xml:space="preserve"> </w:t>
      </w:r>
      <w:r w:rsidR="007354D8" w:rsidRPr="00D9198C">
        <w:rPr>
          <w:rStyle w:val="normaltextrun"/>
          <w:rFonts w:asciiTheme="majorHAnsi" w:hAnsiTheme="majorHAnsi" w:cstheme="majorHAnsi"/>
          <w:bCs/>
          <w:i/>
          <w:iCs/>
          <w:lang w:val="bs-Latn-BA"/>
        </w:rPr>
        <w:t>podršk</w:t>
      </w:r>
      <w:r w:rsidR="008F2793" w:rsidRPr="00D9198C">
        <w:rPr>
          <w:rStyle w:val="normaltextrun"/>
          <w:rFonts w:asciiTheme="majorHAnsi" w:hAnsiTheme="majorHAnsi" w:cstheme="majorHAnsi"/>
          <w:bCs/>
          <w:i/>
          <w:iCs/>
          <w:lang w:val="bs-Latn-BA"/>
        </w:rPr>
        <w:t>a</w:t>
      </w:r>
      <w:r w:rsidR="007354D8" w:rsidRPr="00D9198C">
        <w:rPr>
          <w:rStyle w:val="normaltextrun"/>
          <w:rFonts w:asciiTheme="majorHAnsi" w:hAnsiTheme="majorHAnsi" w:cstheme="majorHAnsi"/>
          <w:bCs/>
          <w:i/>
          <w:iCs/>
          <w:lang w:val="bs-Latn-BA"/>
        </w:rPr>
        <w:t xml:space="preserve"> ublažavanju negativnog uticaja tržišnih poremećaja i klimatskih promjena</w:t>
      </w:r>
      <w:r w:rsidRPr="00D9198C">
        <w:rPr>
          <w:rFonts w:asciiTheme="majorHAnsi" w:eastAsia="Times New Roman" w:hAnsiTheme="majorHAnsi" w:cstheme="majorHAnsi"/>
          <w:bCs/>
          <w:lang w:val="bs-Latn-BA" w:eastAsia="fr-FR"/>
        </w:rPr>
        <w:t xml:space="preserve"> </w:t>
      </w:r>
      <w:r w:rsidR="00426F2D" w:rsidRPr="00D9198C">
        <w:rPr>
          <w:rFonts w:asciiTheme="majorHAnsi" w:eastAsia="Times New Roman" w:hAnsiTheme="majorHAnsi" w:cstheme="majorHAnsi"/>
          <w:bCs/>
          <w:lang w:val="bs-Latn-BA" w:eastAsia="fr-FR"/>
        </w:rPr>
        <w:t>reali</w:t>
      </w:r>
      <w:r w:rsidR="00426F2D" w:rsidRPr="00D14C41">
        <w:rPr>
          <w:rFonts w:asciiTheme="majorHAnsi" w:eastAsia="Times New Roman" w:hAnsiTheme="majorHAnsi" w:cstheme="majorHAnsi"/>
          <w:bCs/>
          <w:lang w:val="bs-Latn-BA" w:eastAsia="fr-FR"/>
        </w:rPr>
        <w:t>zovan</w:t>
      </w:r>
      <w:r w:rsidR="007D7DD1" w:rsidRPr="00985A02">
        <w:rPr>
          <w:rFonts w:asciiTheme="majorHAnsi" w:eastAsia="Times New Roman" w:hAnsiTheme="majorHAnsi" w:cstheme="majorHAnsi"/>
          <w:bCs/>
          <w:lang w:val="bs-Latn-BA" w:eastAsia="fr-FR"/>
        </w:rPr>
        <w:t>a</w:t>
      </w:r>
      <w:r w:rsidR="00DF6C8B" w:rsidRPr="00985A02">
        <w:rPr>
          <w:rFonts w:asciiTheme="majorHAnsi" w:eastAsia="Times New Roman" w:hAnsiTheme="majorHAnsi" w:cstheme="majorHAnsi"/>
          <w:bCs/>
          <w:lang w:val="bs-Latn-BA" w:eastAsia="fr-FR"/>
        </w:rPr>
        <w:t xml:space="preserve"> 2022</w:t>
      </w:r>
      <w:r w:rsidR="00426F2D" w:rsidRPr="002661E7">
        <w:rPr>
          <w:rFonts w:asciiTheme="majorHAnsi" w:eastAsia="Times New Roman" w:hAnsiTheme="majorHAnsi" w:cstheme="majorHAnsi"/>
          <w:bCs/>
          <w:lang w:val="bs-Latn-BA" w:eastAsia="fr-FR"/>
        </w:rPr>
        <w:t>./2023.</w:t>
      </w:r>
      <w:r w:rsidRPr="002661E7">
        <w:rPr>
          <w:rFonts w:asciiTheme="majorHAnsi" w:eastAsia="Times New Roman" w:hAnsiTheme="majorHAnsi" w:cstheme="majorHAnsi"/>
          <w:bCs/>
          <w:lang w:val="bs-Latn-BA" w:eastAsia="fr-FR"/>
        </w:rPr>
        <w:t xml:space="preserve"> godini od strane projekata </w:t>
      </w:r>
      <w:r w:rsidR="00426F2D" w:rsidRPr="002661E7">
        <w:rPr>
          <w:rFonts w:asciiTheme="majorHAnsi" w:eastAsia="Times New Roman" w:hAnsiTheme="majorHAnsi" w:cstheme="majorHAnsi"/>
          <w:bCs/>
          <w:lang w:val="bs-Latn-BA" w:eastAsia="fr-FR"/>
        </w:rPr>
        <w:t>EU4AGRI</w:t>
      </w:r>
      <w:r w:rsidR="007D7DD1" w:rsidRPr="00A17004">
        <w:rPr>
          <w:rFonts w:asciiTheme="majorHAnsi" w:eastAsia="Times New Roman" w:hAnsiTheme="majorHAnsi" w:cstheme="majorHAnsi"/>
          <w:bCs/>
          <w:lang w:val="bs-Latn-BA" w:eastAsia="fr-FR"/>
        </w:rPr>
        <w:t>/EU4AGRI</w:t>
      </w:r>
      <w:r w:rsidR="00985A02">
        <w:rPr>
          <w:rFonts w:asciiTheme="majorHAnsi" w:eastAsia="Times New Roman" w:hAnsiTheme="majorHAnsi" w:cstheme="majorHAnsi"/>
          <w:bCs/>
          <w:lang w:val="bs-Latn-BA" w:eastAsia="fr-FR"/>
        </w:rPr>
        <w:t>-</w:t>
      </w:r>
      <w:r w:rsidR="00426F2D" w:rsidRPr="00D14C41">
        <w:rPr>
          <w:rFonts w:asciiTheme="majorHAnsi" w:eastAsia="Times New Roman" w:hAnsiTheme="majorHAnsi" w:cstheme="majorHAnsi"/>
          <w:bCs/>
          <w:lang w:val="bs-Latn-BA" w:eastAsia="fr-FR"/>
        </w:rPr>
        <w:t xml:space="preserve">Recovery </w:t>
      </w:r>
      <w:r w:rsidR="002661E7">
        <w:rPr>
          <w:rFonts w:asciiTheme="majorHAnsi" w:eastAsia="Times New Roman" w:hAnsiTheme="majorHAnsi" w:cstheme="majorHAnsi"/>
          <w:bCs/>
          <w:lang w:val="bs-Latn-BA" w:eastAsia="fr-FR"/>
        </w:rPr>
        <w:t>i</w:t>
      </w:r>
      <w:r w:rsidR="002661E7" w:rsidRPr="002661E7">
        <w:rPr>
          <w:rFonts w:asciiTheme="majorHAnsi" w:eastAsia="Times New Roman" w:hAnsiTheme="majorHAnsi" w:cstheme="majorHAnsi"/>
          <w:bCs/>
          <w:lang w:val="bs-Latn-BA" w:eastAsia="fr-FR"/>
        </w:rPr>
        <w:t xml:space="preserve"> </w:t>
      </w:r>
      <w:r w:rsidR="00426F2D" w:rsidRPr="00A17004">
        <w:rPr>
          <w:rFonts w:asciiTheme="majorHAnsi" w:eastAsia="Times New Roman" w:hAnsiTheme="majorHAnsi" w:cstheme="majorHAnsi"/>
          <w:bCs/>
          <w:lang w:val="bs-Latn-BA" w:eastAsia="fr-FR"/>
        </w:rPr>
        <w:t>EU4Business</w:t>
      </w:r>
      <w:r w:rsidR="00426F2D" w:rsidRPr="00D14C41">
        <w:rPr>
          <w:rFonts w:asciiTheme="majorHAnsi" w:eastAsia="Times New Roman" w:hAnsiTheme="majorHAnsi" w:cstheme="majorHAnsi"/>
          <w:bCs/>
          <w:lang w:val="bs-Latn-BA" w:eastAsia="fr-FR"/>
        </w:rPr>
        <w:t>Recovery</w:t>
      </w:r>
      <w:r w:rsidRPr="00D14C41">
        <w:rPr>
          <w:rFonts w:asciiTheme="majorHAnsi" w:eastAsia="Times New Roman" w:hAnsiTheme="majorHAnsi" w:cstheme="majorHAnsi"/>
          <w:bCs/>
          <w:lang w:val="bs-Latn-BA" w:eastAsia="fr-FR"/>
        </w:rPr>
        <w:t xml:space="preserve"> ne mo</w:t>
      </w:r>
      <w:r w:rsidR="001B4FB8" w:rsidRPr="00D14C41">
        <w:rPr>
          <w:rFonts w:asciiTheme="majorHAnsi" w:eastAsia="Times New Roman" w:hAnsiTheme="majorHAnsi" w:cstheme="majorHAnsi"/>
          <w:bCs/>
          <w:lang w:val="bs-Latn-BA" w:eastAsia="fr-FR"/>
        </w:rPr>
        <w:t>že</w:t>
      </w:r>
      <w:r w:rsidRPr="00D14C41">
        <w:rPr>
          <w:rFonts w:asciiTheme="majorHAnsi" w:eastAsia="Times New Roman" w:hAnsiTheme="majorHAnsi" w:cstheme="majorHAnsi"/>
          <w:bCs/>
          <w:lang w:val="bs-Latn-BA" w:eastAsia="fr-FR"/>
        </w:rPr>
        <w:t xml:space="preserve"> biti podržan kroz ovu interventnu mjeru;</w:t>
      </w:r>
    </w:p>
    <w:p w14:paraId="0F7EB138" w14:textId="77777777" w:rsidR="00131A09" w:rsidRPr="00D14C41" w:rsidRDefault="00131A09" w:rsidP="00131A09">
      <w:pPr>
        <w:numPr>
          <w:ilvl w:val="0"/>
          <w:numId w:val="17"/>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D14C41">
        <w:rPr>
          <w:rFonts w:asciiTheme="majorHAnsi" w:eastAsiaTheme="minorEastAsia" w:hAnsiTheme="majorHAnsi" w:cstheme="majorHAnsi"/>
          <w:color w:val="000000" w:themeColor="text1"/>
          <w:lang w:val="bs-Latn-BA"/>
        </w:rPr>
        <w:t>u protekle 3 godine nemaju neispunjenih obaveza za dodijeljene poticajne mjere entitetskih ministarstava, odnosno relevantnih institucija Brčko Distrikta BiH (BD);</w:t>
      </w:r>
    </w:p>
    <w:p w14:paraId="0A61736F" w14:textId="77777777" w:rsidR="00131A09" w:rsidRPr="00D14C41" w:rsidRDefault="00131A09" w:rsidP="00131A09">
      <w:pPr>
        <w:numPr>
          <w:ilvl w:val="0"/>
          <w:numId w:val="17"/>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D14C41">
        <w:rPr>
          <w:rFonts w:asciiTheme="majorHAnsi" w:eastAsiaTheme="minorEastAsia" w:hAnsiTheme="majorHAnsi" w:cstheme="majorHAnsi"/>
          <w:color w:val="000000" w:themeColor="text1"/>
          <w:lang w:val="bs-Latn-BA"/>
        </w:rPr>
        <w:t>kooperant (nosilac i članovi poljoprivrednog gazdinstva) ne obnaša javnu funkciju;</w:t>
      </w:r>
    </w:p>
    <w:p w14:paraId="579624BE" w14:textId="77777777" w:rsidR="00131A09" w:rsidRPr="00D14C41" w:rsidRDefault="00131A09" w:rsidP="00131A09">
      <w:pPr>
        <w:numPr>
          <w:ilvl w:val="0"/>
          <w:numId w:val="17"/>
        </w:numPr>
        <w:spacing w:after="0" w:line="240" w:lineRule="auto"/>
        <w:jc w:val="both"/>
        <w:rPr>
          <w:rFonts w:asciiTheme="majorHAnsi" w:eastAsia="Times New Roman" w:hAnsiTheme="majorHAnsi" w:cstheme="majorHAnsi"/>
          <w:lang w:val="bs-Latn-BA" w:eastAsia="fr-FR"/>
        </w:rPr>
      </w:pPr>
      <w:r w:rsidRPr="00D14C41">
        <w:rPr>
          <w:rFonts w:asciiTheme="majorHAnsi" w:eastAsiaTheme="minorEastAsia" w:hAnsiTheme="majorHAnsi" w:cstheme="majorHAnsi"/>
          <w:color w:val="000000" w:themeColor="text1"/>
          <w:lang w:val="bs-Latn-BA" w:eastAsia="fr-FR"/>
        </w:rPr>
        <w:t>kooperant nije osuđen za kazneno djelo vezano za svoje poslovanje na temelju pravosnažne presude.</w:t>
      </w:r>
    </w:p>
    <w:p w14:paraId="360C6870" w14:textId="77777777" w:rsidR="00131A09" w:rsidRPr="00DF3235" w:rsidRDefault="00131A09" w:rsidP="00131A09">
      <w:pPr>
        <w:spacing w:after="0" w:line="240" w:lineRule="auto"/>
        <w:ind w:left="720"/>
        <w:jc w:val="both"/>
        <w:rPr>
          <w:rFonts w:asciiTheme="majorHAnsi" w:eastAsiaTheme="minorEastAsia" w:hAnsiTheme="majorHAnsi" w:cstheme="majorHAnsi"/>
          <w:color w:val="000000" w:themeColor="text1"/>
          <w:lang w:val="bs-Latn-BA" w:eastAsia="fr-FR"/>
        </w:rPr>
      </w:pPr>
    </w:p>
    <w:p w14:paraId="150F5B3E" w14:textId="77777777" w:rsidR="00131A09" w:rsidRPr="00DF3235" w:rsidRDefault="00131A09" w:rsidP="00131A09">
      <w:pPr>
        <w:spacing w:after="0" w:line="240" w:lineRule="auto"/>
        <w:ind w:left="720"/>
        <w:jc w:val="both"/>
        <w:rPr>
          <w:rFonts w:asciiTheme="majorHAnsi" w:eastAsia="Times New Roman" w:hAnsiTheme="majorHAnsi" w:cstheme="majorHAnsi"/>
          <w:lang w:val="bs-Latn-BA" w:eastAsia="fr-FR"/>
        </w:rPr>
      </w:pPr>
    </w:p>
    <w:p w14:paraId="092C291A"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17" w:name="_Toc121902172"/>
      <w:r w:rsidRPr="00DF3235">
        <w:rPr>
          <w:rFonts w:asciiTheme="majorHAnsi" w:eastAsia="Times New Roman" w:hAnsiTheme="majorHAnsi" w:cstheme="majorHAnsi"/>
          <w:b/>
          <w:color w:val="000000" w:themeColor="text1"/>
          <w:szCs w:val="20"/>
          <w:lang w:val="bs-Latn-BA"/>
        </w:rPr>
        <w:t>Prihvatljiva prijava</w:t>
      </w:r>
      <w:bookmarkEnd w:id="17"/>
    </w:p>
    <w:p w14:paraId="7E317A2C"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Da bi se prijava smatrala prihvatljivom mora:</w:t>
      </w:r>
    </w:p>
    <w:p w14:paraId="4B28DEDF"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79FAF8A2" w14:textId="77777777"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biti </w:t>
      </w:r>
      <w:proofErr w:type="spellStart"/>
      <w:r w:rsidRPr="00DF3235">
        <w:rPr>
          <w:rFonts w:asciiTheme="majorHAnsi" w:eastAsia="Calibri" w:hAnsiTheme="majorHAnsi" w:cstheme="majorHAnsi"/>
          <w:lang w:val="bs-Latn-BA"/>
        </w:rPr>
        <w:t>podnešena</w:t>
      </w:r>
      <w:proofErr w:type="spellEnd"/>
      <w:r w:rsidRPr="00DF3235">
        <w:rPr>
          <w:rFonts w:asciiTheme="majorHAnsi" w:eastAsia="Calibri" w:hAnsiTheme="majorHAnsi" w:cstheme="majorHAnsi"/>
          <w:lang w:val="bs-Latn-BA"/>
        </w:rPr>
        <w:t xml:space="preserve"> u elektronskom formatu i na način definisan u Smjernicama,</w:t>
      </w:r>
    </w:p>
    <w:p w14:paraId="2C216713" w14:textId="77777777"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uključivati dvije vrste aktera i to: </w:t>
      </w:r>
    </w:p>
    <w:p w14:paraId="187C0013" w14:textId="1D727710" w:rsidR="00131A09" w:rsidRPr="00DF3235" w:rsidRDefault="00131A09" w:rsidP="00131A09">
      <w:pPr>
        <w:numPr>
          <w:ilvl w:val="1"/>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prihvatljivi podnosilac prijave</w:t>
      </w:r>
      <w:r w:rsidR="00F3336D" w:rsidRPr="00DF3235">
        <w:rPr>
          <w:rFonts w:asciiTheme="majorHAnsi" w:eastAsia="Calibri" w:hAnsiTheme="majorHAnsi" w:cstheme="majorHAnsi"/>
          <w:lang w:val="bs-Latn-BA"/>
        </w:rPr>
        <w:t>,</w:t>
      </w:r>
      <w:r w:rsidRPr="00DF3235">
        <w:rPr>
          <w:rFonts w:asciiTheme="majorHAnsi" w:eastAsia="Calibri" w:hAnsiTheme="majorHAnsi" w:cstheme="majorHAnsi"/>
          <w:lang w:val="bs-Latn-BA"/>
        </w:rPr>
        <w:t xml:space="preserve"> </w:t>
      </w:r>
    </w:p>
    <w:p w14:paraId="681B86E8" w14:textId="4BD69453" w:rsidR="00131A09" w:rsidRPr="00DF3235" w:rsidRDefault="00131A09" w:rsidP="00131A09">
      <w:pPr>
        <w:numPr>
          <w:ilvl w:val="1"/>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minimalno </w:t>
      </w:r>
      <w:r w:rsidR="00BB7047" w:rsidRPr="00DF3235">
        <w:rPr>
          <w:rFonts w:asciiTheme="majorHAnsi" w:eastAsia="Calibri" w:hAnsiTheme="majorHAnsi" w:cstheme="majorHAnsi"/>
          <w:lang w:val="bs-Latn-BA"/>
        </w:rPr>
        <w:t>10</w:t>
      </w:r>
      <w:r w:rsidRPr="00DF3235">
        <w:rPr>
          <w:rFonts w:asciiTheme="majorHAnsi" w:eastAsia="Calibri" w:hAnsiTheme="majorHAnsi" w:cstheme="majorHAnsi"/>
          <w:lang w:val="bs-Latn-BA"/>
        </w:rPr>
        <w:t xml:space="preserve"> prihvatljivih kooperanata,</w:t>
      </w:r>
    </w:p>
    <w:p w14:paraId="0313605B" w14:textId="7BE7D170"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ukupna tražena financijska podrška ne može biti manja od </w:t>
      </w:r>
      <w:r w:rsidR="00537E12" w:rsidRPr="00DF3235">
        <w:rPr>
          <w:rFonts w:asciiTheme="majorHAnsi" w:eastAsia="Calibri" w:hAnsiTheme="majorHAnsi" w:cstheme="majorHAnsi"/>
          <w:lang w:val="bs-Latn-BA"/>
        </w:rPr>
        <w:t>15</w:t>
      </w:r>
      <w:r w:rsidRPr="00DF3235">
        <w:rPr>
          <w:rFonts w:asciiTheme="majorHAnsi" w:eastAsia="Calibri" w:hAnsiTheme="majorHAnsi" w:cstheme="majorHAnsi"/>
          <w:lang w:val="bs-Latn-BA"/>
        </w:rPr>
        <w:t xml:space="preserve">.000 KM, odnosno veća od </w:t>
      </w:r>
      <w:r w:rsidR="00C8142A" w:rsidRPr="00DF3235">
        <w:rPr>
          <w:rFonts w:asciiTheme="majorHAnsi" w:eastAsia="Calibri" w:hAnsiTheme="majorHAnsi" w:cstheme="majorHAnsi"/>
          <w:lang w:val="bs-Latn-BA"/>
        </w:rPr>
        <w:t>3</w:t>
      </w:r>
      <w:r w:rsidRPr="00DF3235">
        <w:rPr>
          <w:rFonts w:asciiTheme="majorHAnsi" w:eastAsia="Calibri" w:hAnsiTheme="majorHAnsi" w:cstheme="majorHAnsi"/>
          <w:lang w:val="bs-Latn-BA"/>
        </w:rPr>
        <w:t>00.000 KM,</w:t>
      </w:r>
    </w:p>
    <w:p w14:paraId="19643005" w14:textId="77777777" w:rsidR="00131A09" w:rsidRPr="00DF3235" w:rsidRDefault="00131A09" w:rsidP="00131A09">
      <w:pPr>
        <w:numPr>
          <w:ilvl w:val="0"/>
          <w:numId w:val="18"/>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tražena financijska podrška po kooperantu mora biti u skladu sa tačkom 2.3.2 Visina pojedinačnih iznosa za financiranje i udio sufinanciranja korisnika,</w:t>
      </w:r>
    </w:p>
    <w:p w14:paraId="3392E2B2" w14:textId="77777777"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osoba koja podnosi zahtjev u ime podnosioca prijave mora biti isključivo vlasnik ili odgovorno lice podnosioca prijave,</w:t>
      </w:r>
    </w:p>
    <w:p w14:paraId="250F9DF5" w14:textId="343AAF3C"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prijava se isključivo odnosi na dozvoljene sektore kako je navedeno u poglavlju 2.1.5. Prihvatljivi poljoprivredni sektori,</w:t>
      </w:r>
    </w:p>
    <w:p w14:paraId="632B8AEE" w14:textId="77777777"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aktivnosti iz prijave se moraju realizovati na području BiH,</w:t>
      </w:r>
    </w:p>
    <w:p w14:paraId="187DBEE1" w14:textId="77777777"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interventna mjera podrške se može odnositi maksimalno na dva prihvatljiva sektora</w:t>
      </w:r>
      <w:r w:rsidRPr="00DF3235">
        <w:rPr>
          <w:rFonts w:asciiTheme="majorHAnsi" w:eastAsia="Calibri" w:hAnsiTheme="majorHAnsi" w:cstheme="majorHAnsi"/>
          <w:vertAlign w:val="superscript"/>
          <w:lang w:val="bs-Latn-BA"/>
        </w:rPr>
        <w:footnoteReference w:id="4"/>
      </w:r>
      <w:r w:rsidRPr="00DF3235">
        <w:rPr>
          <w:rFonts w:asciiTheme="majorHAnsi" w:eastAsia="Calibri" w:hAnsiTheme="majorHAnsi" w:cstheme="majorHAnsi"/>
          <w:lang w:val="bs-Latn-BA"/>
        </w:rPr>
        <w:t xml:space="preserve">, </w:t>
      </w:r>
    </w:p>
    <w:p w14:paraId="2B107F3A" w14:textId="3952250A"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podrška pojedinačnim kooperantima se može odnositi samo na jedan oblik podrške (opisani u </w:t>
      </w:r>
      <w:r w:rsidR="00C40D01" w:rsidRPr="00DF3235">
        <w:rPr>
          <w:rFonts w:asciiTheme="majorHAnsi" w:eastAsia="Calibri" w:hAnsiTheme="majorHAnsi" w:cstheme="majorHAnsi"/>
          <w:lang w:val="bs-Latn-BA"/>
        </w:rPr>
        <w:t>poglavlju</w:t>
      </w:r>
      <w:r w:rsidRPr="00DF3235">
        <w:rPr>
          <w:rFonts w:asciiTheme="majorHAnsi" w:eastAsia="Calibri" w:hAnsiTheme="majorHAnsi" w:cstheme="majorHAnsi"/>
          <w:lang w:val="bs-Latn-BA"/>
        </w:rPr>
        <w:t xml:space="preserve"> 2.4.2)</w:t>
      </w:r>
      <w:r w:rsidRPr="00DF3235">
        <w:rPr>
          <w:rFonts w:asciiTheme="majorHAnsi" w:eastAsia="Calibri" w:hAnsiTheme="majorHAnsi" w:cstheme="majorHAnsi"/>
          <w:vertAlign w:val="superscript"/>
          <w:lang w:val="bs-Latn-BA"/>
        </w:rPr>
        <w:footnoteReference w:id="5"/>
      </w:r>
      <w:r w:rsidRPr="00DF3235">
        <w:rPr>
          <w:rFonts w:asciiTheme="majorHAnsi" w:eastAsia="Calibri" w:hAnsiTheme="majorHAnsi" w:cstheme="majorHAnsi"/>
          <w:lang w:val="bs-Latn-BA"/>
        </w:rPr>
        <w:t>,</w:t>
      </w:r>
    </w:p>
    <w:p w14:paraId="32EDA478" w14:textId="77777777" w:rsidR="00131A09" w:rsidRPr="00DF3235" w:rsidRDefault="00131A09" w:rsidP="00131A09">
      <w:pPr>
        <w:numPr>
          <w:ilvl w:val="0"/>
          <w:numId w:val="1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predloženi </w:t>
      </w:r>
      <w:proofErr w:type="spellStart"/>
      <w:r w:rsidRPr="00DF3235">
        <w:rPr>
          <w:rFonts w:asciiTheme="majorHAnsi" w:eastAsia="Calibri" w:hAnsiTheme="majorHAnsi" w:cstheme="majorHAnsi"/>
          <w:lang w:val="bs-Latn-BA"/>
        </w:rPr>
        <w:t>projekat</w:t>
      </w:r>
      <w:proofErr w:type="spellEnd"/>
      <w:r w:rsidRPr="00DF3235">
        <w:rPr>
          <w:rFonts w:asciiTheme="majorHAnsi" w:eastAsia="Calibri" w:hAnsiTheme="majorHAnsi" w:cstheme="majorHAnsi"/>
          <w:lang w:val="bs-Latn-BA"/>
        </w:rPr>
        <w:t xml:space="preserve"> će biti završen najkasnije 3 mjeseca od dana potpisivanja ugovora kao što je navedeno u prijavnom obrascu.</w:t>
      </w:r>
    </w:p>
    <w:p w14:paraId="61CB659C"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305FF97"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Podnosilac prijave je odgovoran za </w:t>
      </w:r>
      <w:r w:rsidRPr="00DF3235">
        <w:rPr>
          <w:rFonts w:asciiTheme="majorHAnsi" w:eastAsia="Calibri" w:hAnsiTheme="majorHAnsi" w:cstheme="majorHAnsi"/>
          <w:b/>
          <w:lang w:val="bs-Latn-BA"/>
        </w:rPr>
        <w:t>pripremu i realizaciju projekta</w:t>
      </w:r>
      <w:r w:rsidRPr="00DF3235">
        <w:rPr>
          <w:rFonts w:asciiTheme="majorHAnsi" w:eastAsia="Calibri" w:hAnsiTheme="majorHAnsi" w:cstheme="majorHAnsi"/>
          <w:lang w:val="bs-Latn-BA"/>
        </w:rPr>
        <w:t xml:space="preserve"> uključujući i finansijske obaveze. </w:t>
      </w:r>
    </w:p>
    <w:p w14:paraId="282B2F9B" w14:textId="77777777" w:rsidR="00131A09" w:rsidRPr="00DF3235" w:rsidRDefault="00131A09" w:rsidP="00131A09">
      <w:pPr>
        <w:spacing w:after="0" w:line="240" w:lineRule="auto"/>
        <w:jc w:val="both"/>
        <w:rPr>
          <w:rFonts w:asciiTheme="majorHAnsi" w:eastAsia="Calibri" w:hAnsiTheme="majorHAnsi" w:cstheme="majorHAnsi"/>
          <w:b/>
          <w:lang w:val="bs-Latn-BA"/>
        </w:rPr>
      </w:pPr>
    </w:p>
    <w:p w14:paraId="342CC08A" w14:textId="55F08BC4" w:rsidR="00131A09" w:rsidRPr="00DF3235" w:rsidRDefault="00113192"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b/>
          <w:lang w:val="bs-Latn-BA"/>
        </w:rPr>
        <w:t xml:space="preserve">Korisnici financijske podrške kroz ovu interventnu mjeru mogu biti samo kooperanti, dok podnosioci prijave ne mogu biti direktni korisnici sredstava financijske podrške. Podnosioci prijave ostvaruju korist na način da se kroz podršku kooperantskoj mreži doprinosi </w:t>
      </w:r>
      <w:proofErr w:type="spellStart"/>
      <w:r w:rsidRPr="00DF3235">
        <w:rPr>
          <w:rFonts w:asciiTheme="majorHAnsi" w:eastAsia="Calibri" w:hAnsiTheme="majorHAnsi" w:cstheme="majorHAnsi"/>
          <w:b/>
          <w:lang w:val="bs-Latn-BA"/>
        </w:rPr>
        <w:t>očuvanju</w:t>
      </w:r>
      <w:proofErr w:type="spellEnd"/>
      <w:r w:rsidRPr="00DF3235">
        <w:rPr>
          <w:rFonts w:asciiTheme="majorHAnsi" w:eastAsia="Calibri" w:hAnsiTheme="majorHAnsi" w:cstheme="majorHAnsi"/>
          <w:b/>
          <w:lang w:val="bs-Latn-BA"/>
        </w:rPr>
        <w:t xml:space="preserve"> lanca snabdijevanja sirovinske baze, odnosno obzirom na dosadašnju praksu gdje integratori na isti ili sličan način </w:t>
      </w:r>
      <w:proofErr w:type="spellStart"/>
      <w:r w:rsidRPr="00DF3235">
        <w:rPr>
          <w:rFonts w:asciiTheme="majorHAnsi" w:eastAsia="Calibri" w:hAnsiTheme="majorHAnsi" w:cstheme="majorHAnsi"/>
          <w:b/>
          <w:lang w:val="bs-Latn-BA"/>
        </w:rPr>
        <w:t>podržavaju</w:t>
      </w:r>
      <w:proofErr w:type="spellEnd"/>
      <w:r w:rsidRPr="00DF3235">
        <w:rPr>
          <w:rFonts w:asciiTheme="majorHAnsi" w:eastAsia="Calibri" w:hAnsiTheme="majorHAnsi" w:cstheme="majorHAnsi"/>
          <w:b/>
          <w:lang w:val="bs-Latn-BA"/>
        </w:rPr>
        <w:t xml:space="preserve"> svoje kooperante ovim javnim pozivom se smanjuje potreba za njihovim ulaganjem u taj vid podrške.</w:t>
      </w:r>
    </w:p>
    <w:p w14:paraId="621B1C8B" w14:textId="078258C2" w:rsidR="00113192" w:rsidRPr="00DF3235" w:rsidRDefault="00113192" w:rsidP="00131A09">
      <w:pPr>
        <w:spacing w:after="0" w:line="240" w:lineRule="auto"/>
        <w:jc w:val="both"/>
        <w:rPr>
          <w:rFonts w:asciiTheme="majorHAnsi" w:eastAsia="Calibri" w:hAnsiTheme="majorHAnsi" w:cstheme="majorHAnsi"/>
          <w:lang w:val="bs-Latn-BA"/>
        </w:rPr>
      </w:pPr>
    </w:p>
    <w:p w14:paraId="2E93BBA2" w14:textId="77777777" w:rsidR="002B5B73" w:rsidRPr="00DF3235" w:rsidRDefault="002B5B73" w:rsidP="00131A09">
      <w:pPr>
        <w:spacing w:after="0" w:line="240" w:lineRule="auto"/>
        <w:jc w:val="both"/>
        <w:rPr>
          <w:rFonts w:asciiTheme="majorHAnsi" w:eastAsia="Calibri" w:hAnsiTheme="majorHAnsi" w:cstheme="majorHAnsi"/>
          <w:lang w:val="bs-Latn-BA"/>
        </w:rPr>
      </w:pPr>
    </w:p>
    <w:p w14:paraId="2F89A16F"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18" w:name="_Toc121902173"/>
      <w:r w:rsidRPr="00DF3235">
        <w:rPr>
          <w:rFonts w:asciiTheme="majorHAnsi" w:eastAsia="Times New Roman" w:hAnsiTheme="majorHAnsi" w:cstheme="majorHAnsi"/>
          <w:b/>
          <w:color w:val="000000" w:themeColor="text1"/>
          <w:szCs w:val="20"/>
          <w:lang w:val="bs-Latn-BA"/>
        </w:rPr>
        <w:t>Neprihvatljivi podnosioci prijava</w:t>
      </w:r>
      <w:bookmarkEnd w:id="18"/>
    </w:p>
    <w:p w14:paraId="4E02F38B"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Dodatno, kod ocjene podnosioca prijava i kooperanta razmatrat će se prihvatljivost njihovih poslovnih praksi. Projekti neće odobriti podršku podnosiocima prijava koji: </w:t>
      </w:r>
    </w:p>
    <w:p w14:paraId="6245FBA1" w14:textId="77777777" w:rsidR="00131A09" w:rsidRPr="00DF3235" w:rsidRDefault="00131A09" w:rsidP="00131A09">
      <w:pPr>
        <w:numPr>
          <w:ilvl w:val="0"/>
          <w:numId w:val="4"/>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proofErr w:type="spellStart"/>
      <w:r w:rsidRPr="00DF3235">
        <w:rPr>
          <w:rFonts w:asciiTheme="majorHAnsi" w:eastAsiaTheme="minorEastAsia" w:hAnsiTheme="majorHAnsi" w:cstheme="majorHAnsi"/>
          <w:color w:val="000000" w:themeColor="text1"/>
          <w:lang w:val="bs-Latn-BA"/>
        </w:rPr>
        <w:t>krše</w:t>
      </w:r>
      <w:proofErr w:type="spellEnd"/>
      <w:r w:rsidRPr="00DF3235">
        <w:rPr>
          <w:rFonts w:asciiTheme="majorHAnsi" w:eastAsiaTheme="minorEastAsia" w:hAnsiTheme="majorHAnsi" w:cstheme="majorHAnsi"/>
          <w:color w:val="000000" w:themeColor="text1"/>
          <w:lang w:val="bs-Latn-BA"/>
        </w:rPr>
        <w:t xml:space="preserve"> ili učestvuju u zloupotrebi ljudskih prava, uključujući prava manjinskih naroda;</w:t>
      </w:r>
    </w:p>
    <w:p w14:paraId="31D32B0D" w14:textId="77777777" w:rsidR="00131A09" w:rsidRPr="00DF3235" w:rsidRDefault="00131A09" w:rsidP="00131A09">
      <w:pPr>
        <w:numPr>
          <w:ilvl w:val="0"/>
          <w:numId w:val="4"/>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upotrebljavaju ili tolerišu prisilan ili nametnuti rad;</w:t>
      </w:r>
    </w:p>
    <w:p w14:paraId="0D276A37" w14:textId="77777777" w:rsidR="00131A09" w:rsidRPr="00DF3235" w:rsidRDefault="00131A09" w:rsidP="00131A09">
      <w:pPr>
        <w:numPr>
          <w:ilvl w:val="0"/>
          <w:numId w:val="4"/>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upotrebljavaju ili tolerišu najgore oblike dječjeg rada;</w:t>
      </w:r>
    </w:p>
    <w:p w14:paraId="3C228750" w14:textId="77777777" w:rsidR="00131A09" w:rsidRPr="00DF3235" w:rsidRDefault="00131A09" w:rsidP="00131A09">
      <w:pPr>
        <w:numPr>
          <w:ilvl w:val="0"/>
          <w:numId w:val="4"/>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lastRenderedPageBreak/>
        <w:t>sudjeluju u proizvodnji, trgovini ili distribuciji:</w:t>
      </w:r>
      <w:r w:rsidRPr="00DF3235">
        <w:rPr>
          <w:rFonts w:asciiTheme="majorHAnsi" w:eastAsia="Calibri" w:hAnsiTheme="majorHAnsi" w:cstheme="majorHAnsi"/>
          <w:lang w:val="bs-Latn-BA"/>
        </w:rPr>
        <w:t xml:space="preserve"> </w:t>
      </w:r>
    </w:p>
    <w:p w14:paraId="13ADDEE8" w14:textId="77777777" w:rsidR="00131A09" w:rsidRPr="00DF3235" w:rsidRDefault="00131A09" w:rsidP="00131A09">
      <w:pPr>
        <w:numPr>
          <w:ilvl w:val="0"/>
          <w:numId w:val="11"/>
        </w:numPr>
        <w:tabs>
          <w:tab w:val="left" w:pos="1080"/>
        </w:tabs>
        <w:autoSpaceDE w:val="0"/>
        <w:autoSpaceDN w:val="0"/>
        <w:adjustRightInd w:val="0"/>
        <w:spacing w:after="0" w:line="240" w:lineRule="auto"/>
        <w:ind w:left="1080" w:hanging="270"/>
        <w:jc w:val="both"/>
        <w:rPr>
          <w:rFonts w:asciiTheme="majorHAnsi" w:eastAsiaTheme="minorEastAsia" w:hAnsiTheme="majorHAnsi" w:cstheme="majorHAnsi"/>
          <w:color w:val="000000"/>
          <w:lang w:val="bs-Latn-BA"/>
        </w:rPr>
      </w:pPr>
      <w:proofErr w:type="spellStart"/>
      <w:r w:rsidRPr="00DF3235">
        <w:rPr>
          <w:rFonts w:asciiTheme="majorHAnsi" w:eastAsiaTheme="minorEastAsia" w:hAnsiTheme="majorHAnsi" w:cstheme="majorHAnsi"/>
          <w:b/>
          <w:color w:val="000000" w:themeColor="text1"/>
          <w:lang w:val="bs-Latn-BA"/>
        </w:rPr>
        <w:t>oružja</w:t>
      </w:r>
      <w:proofErr w:type="spellEnd"/>
      <w:r w:rsidRPr="00DF3235">
        <w:rPr>
          <w:rFonts w:asciiTheme="majorHAnsi" w:eastAsiaTheme="minorEastAsia" w:hAnsiTheme="majorHAnsi" w:cstheme="majorHAnsi"/>
          <w:b/>
          <w:color w:val="000000" w:themeColor="text1"/>
          <w:lang w:val="bs-Latn-BA"/>
        </w:rPr>
        <w:t xml:space="preserve"> i/ili municije</w:t>
      </w:r>
      <w:r w:rsidRPr="00DF3235">
        <w:rPr>
          <w:rFonts w:asciiTheme="majorHAnsi" w:eastAsia="Calibri" w:hAnsiTheme="majorHAnsi" w:cstheme="majorHAnsi"/>
          <w:lang w:val="bs-Latn-BA"/>
        </w:rPr>
        <w:t xml:space="preserve"> </w:t>
      </w:r>
      <w:r w:rsidRPr="00DF3235">
        <w:rPr>
          <w:rFonts w:asciiTheme="majorHAnsi" w:eastAsiaTheme="minorEastAsia" w:hAnsiTheme="majorHAnsi" w:cstheme="majorHAnsi"/>
          <w:color w:val="000000" w:themeColor="text1"/>
          <w:lang w:val="bs-Latn-BA"/>
        </w:rPr>
        <w:t xml:space="preserve">ili njihovih sastavnih dijelova, te replike </w:t>
      </w:r>
      <w:proofErr w:type="spellStart"/>
      <w:r w:rsidRPr="00DF3235">
        <w:rPr>
          <w:rFonts w:asciiTheme="majorHAnsi" w:eastAsiaTheme="minorEastAsia" w:hAnsiTheme="majorHAnsi" w:cstheme="majorHAnsi"/>
          <w:color w:val="000000" w:themeColor="text1"/>
          <w:lang w:val="bs-Latn-BA"/>
        </w:rPr>
        <w:t>oružja</w:t>
      </w:r>
      <w:proofErr w:type="spellEnd"/>
      <w:r w:rsidRPr="00DF3235">
        <w:rPr>
          <w:rFonts w:asciiTheme="majorHAnsi" w:eastAsiaTheme="minorEastAsia" w:hAnsiTheme="majorHAnsi" w:cstheme="majorHAnsi"/>
          <w:color w:val="000000" w:themeColor="text1"/>
          <w:lang w:val="bs-Latn-BA"/>
        </w:rPr>
        <w:t xml:space="preserve"> koja se prodaju djeci; </w:t>
      </w:r>
    </w:p>
    <w:p w14:paraId="104D31C4" w14:textId="77777777" w:rsidR="00131A09" w:rsidRPr="00DF3235" w:rsidRDefault="00131A09" w:rsidP="00131A09">
      <w:pPr>
        <w:numPr>
          <w:ilvl w:val="0"/>
          <w:numId w:val="11"/>
        </w:numPr>
        <w:tabs>
          <w:tab w:val="left" w:pos="1080"/>
        </w:tabs>
        <w:autoSpaceDE w:val="0"/>
        <w:autoSpaceDN w:val="0"/>
        <w:adjustRightInd w:val="0"/>
        <w:spacing w:after="0" w:line="240" w:lineRule="auto"/>
        <w:ind w:left="1080" w:hanging="270"/>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b/>
          <w:color w:val="000000" w:themeColor="text1"/>
          <w:lang w:val="bs-Latn-BA"/>
        </w:rPr>
        <w:t>alkoholnih pića</w:t>
      </w:r>
      <w:r w:rsidRPr="00DF3235">
        <w:rPr>
          <w:rFonts w:asciiTheme="majorHAnsi" w:eastAsiaTheme="minorEastAsia" w:hAnsiTheme="majorHAnsi" w:cstheme="majorHAnsi"/>
          <w:color w:val="000000" w:themeColor="text1"/>
          <w:lang w:val="bs-Latn-BA"/>
        </w:rPr>
        <w:t xml:space="preserve"> (osim piva i vina); </w:t>
      </w:r>
    </w:p>
    <w:p w14:paraId="7C7AEA9D" w14:textId="77777777" w:rsidR="00131A09" w:rsidRPr="00DF3235" w:rsidRDefault="00131A09" w:rsidP="00131A09">
      <w:pPr>
        <w:numPr>
          <w:ilvl w:val="0"/>
          <w:numId w:val="11"/>
        </w:numPr>
        <w:tabs>
          <w:tab w:val="left" w:pos="1080"/>
        </w:tabs>
        <w:autoSpaceDE w:val="0"/>
        <w:autoSpaceDN w:val="0"/>
        <w:adjustRightInd w:val="0"/>
        <w:spacing w:after="0" w:line="240" w:lineRule="auto"/>
        <w:ind w:left="1080" w:hanging="270"/>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b/>
          <w:color w:val="000000" w:themeColor="text1"/>
          <w:lang w:val="bs-Latn-BA"/>
        </w:rPr>
        <w:t>duhana ili duhanskih proizvoda</w:t>
      </w:r>
      <w:r w:rsidRPr="00DF3235">
        <w:rPr>
          <w:rFonts w:asciiTheme="majorHAnsi" w:eastAsiaTheme="minorEastAsia" w:hAnsiTheme="majorHAnsi" w:cstheme="majorHAnsi"/>
          <w:color w:val="000000" w:themeColor="text1"/>
          <w:lang w:val="bs-Latn-BA"/>
        </w:rPr>
        <w:t xml:space="preserve">; i </w:t>
      </w:r>
    </w:p>
    <w:p w14:paraId="12879501" w14:textId="77777777" w:rsidR="00131A09" w:rsidRPr="00DF3235" w:rsidRDefault="00131A09" w:rsidP="00131A09">
      <w:pPr>
        <w:numPr>
          <w:ilvl w:val="0"/>
          <w:numId w:val="11"/>
        </w:numPr>
        <w:tabs>
          <w:tab w:val="left" w:pos="1080"/>
        </w:tabs>
        <w:autoSpaceDE w:val="0"/>
        <w:autoSpaceDN w:val="0"/>
        <w:adjustRightInd w:val="0"/>
        <w:spacing w:after="0" w:line="240" w:lineRule="auto"/>
        <w:ind w:left="1080" w:hanging="270"/>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b/>
          <w:color w:val="000000" w:themeColor="text1"/>
          <w:lang w:val="bs-Latn-BA"/>
        </w:rPr>
        <w:t xml:space="preserve">opreme i/ili </w:t>
      </w:r>
      <w:proofErr w:type="spellStart"/>
      <w:r w:rsidRPr="00DF3235">
        <w:rPr>
          <w:rFonts w:asciiTheme="majorHAnsi" w:eastAsiaTheme="minorEastAsia" w:hAnsiTheme="majorHAnsi" w:cstheme="majorHAnsi"/>
          <w:b/>
          <w:color w:val="000000" w:themeColor="text1"/>
          <w:lang w:val="bs-Latn-BA"/>
        </w:rPr>
        <w:t>organizovanja</w:t>
      </w:r>
      <w:proofErr w:type="spellEnd"/>
      <w:r w:rsidRPr="00DF3235">
        <w:rPr>
          <w:rFonts w:asciiTheme="majorHAnsi" w:eastAsiaTheme="minorEastAsia" w:hAnsiTheme="majorHAnsi" w:cstheme="majorHAnsi"/>
          <w:b/>
          <w:color w:val="000000" w:themeColor="text1"/>
          <w:lang w:val="bs-Latn-BA"/>
        </w:rPr>
        <w:t xml:space="preserve"> djelatnosti kockanja</w:t>
      </w:r>
      <w:r w:rsidRPr="00DF3235">
        <w:rPr>
          <w:rFonts w:asciiTheme="majorHAnsi" w:eastAsiaTheme="minorEastAsia" w:hAnsiTheme="majorHAnsi" w:cstheme="majorHAnsi"/>
          <w:color w:val="000000" w:themeColor="text1"/>
          <w:lang w:val="bs-Latn-BA"/>
        </w:rPr>
        <w:t xml:space="preserve">, kockarnica, </w:t>
      </w:r>
      <w:proofErr w:type="spellStart"/>
      <w:r w:rsidRPr="00DF3235">
        <w:rPr>
          <w:rFonts w:asciiTheme="majorHAnsi" w:eastAsiaTheme="minorEastAsia" w:hAnsiTheme="majorHAnsi" w:cstheme="majorHAnsi"/>
          <w:color w:val="000000" w:themeColor="text1"/>
          <w:lang w:val="bs-Latn-BA"/>
        </w:rPr>
        <w:t>kladionica</w:t>
      </w:r>
      <w:proofErr w:type="spellEnd"/>
      <w:r w:rsidRPr="00DF3235">
        <w:rPr>
          <w:rFonts w:asciiTheme="majorHAnsi" w:eastAsiaTheme="minorEastAsia" w:hAnsiTheme="majorHAnsi" w:cstheme="majorHAnsi"/>
          <w:color w:val="000000" w:themeColor="text1"/>
          <w:lang w:val="bs-Latn-BA"/>
        </w:rPr>
        <w:t xml:space="preserve"> i sličnih poduhvata</w:t>
      </w:r>
      <w:r w:rsidRPr="00DF3235">
        <w:rPr>
          <w:rFonts w:asciiTheme="majorHAnsi" w:eastAsia="Calibri" w:hAnsiTheme="majorHAnsi" w:cstheme="majorHAnsi"/>
          <w:lang w:val="bs-Latn-BA"/>
        </w:rPr>
        <w:t xml:space="preserve"> </w:t>
      </w:r>
      <w:proofErr w:type="spellStart"/>
      <w:r w:rsidRPr="00DF3235">
        <w:rPr>
          <w:rFonts w:asciiTheme="majorHAnsi" w:eastAsiaTheme="minorEastAsia" w:hAnsiTheme="majorHAnsi" w:cstheme="majorHAnsi"/>
          <w:color w:val="000000" w:themeColor="text1"/>
          <w:lang w:val="bs-Latn-BA"/>
        </w:rPr>
        <w:t>organizovanja</w:t>
      </w:r>
      <w:proofErr w:type="spellEnd"/>
      <w:r w:rsidRPr="00DF3235">
        <w:rPr>
          <w:rFonts w:asciiTheme="majorHAnsi" w:eastAsiaTheme="minorEastAsia" w:hAnsiTheme="majorHAnsi" w:cstheme="majorHAnsi"/>
          <w:color w:val="000000" w:themeColor="text1"/>
          <w:lang w:val="bs-Latn-BA"/>
        </w:rPr>
        <w:t xml:space="preserve"> igara na sreću;</w:t>
      </w:r>
    </w:p>
    <w:p w14:paraId="766C0686" w14:textId="77777777" w:rsidR="00131A09" w:rsidRPr="00DF3235" w:rsidRDefault="00131A09" w:rsidP="00131A09">
      <w:pPr>
        <w:numPr>
          <w:ilvl w:val="0"/>
          <w:numId w:val="4"/>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proofErr w:type="spellStart"/>
      <w:r w:rsidRPr="00DF3235">
        <w:rPr>
          <w:rFonts w:asciiTheme="majorHAnsi" w:eastAsiaTheme="minorEastAsia" w:hAnsiTheme="majorHAnsi" w:cstheme="majorHAnsi"/>
          <w:color w:val="000000" w:themeColor="text1"/>
          <w:lang w:val="bs-Latn-BA"/>
        </w:rPr>
        <w:t>krše</w:t>
      </w:r>
      <w:proofErr w:type="spellEnd"/>
      <w:r w:rsidRPr="00DF3235">
        <w:rPr>
          <w:rFonts w:asciiTheme="majorHAnsi" w:eastAsiaTheme="minorEastAsia" w:hAnsiTheme="majorHAnsi" w:cstheme="majorHAnsi"/>
          <w:color w:val="000000" w:themeColor="text1"/>
          <w:lang w:val="bs-Latn-BA"/>
        </w:rPr>
        <w:t xml:space="preserve"> sankcije UN-a, relevantne konvencije, ugovore i rezolucije ili su na UN-ovim popisima o neprihvatljivosti;</w:t>
      </w:r>
    </w:p>
    <w:p w14:paraId="2943479B" w14:textId="77777777" w:rsidR="00131A09" w:rsidRPr="00DF3235" w:rsidRDefault="00131A09" w:rsidP="00131A09">
      <w:pPr>
        <w:numPr>
          <w:ilvl w:val="0"/>
          <w:numId w:val="4"/>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su uključeni u proizvodnju, prodaju i distribuciju pornografije;</w:t>
      </w:r>
    </w:p>
    <w:p w14:paraId="151EC1C7" w14:textId="77777777" w:rsidR="00131A09" w:rsidRPr="00DF3235" w:rsidRDefault="00131A09" w:rsidP="00131A09">
      <w:pPr>
        <w:numPr>
          <w:ilvl w:val="0"/>
          <w:numId w:val="4"/>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se bave nezakonitom proizvodnjom ili prodajom ili distribucijom bilo kojeg proizvoda, ili se bavi aktivnošću koja se smatra nezakonitom prema domaćim zakonima ili propisima ili prema međunarodnim konvencijama i sporazumima ili onima koji podliježu međunarodnom postepenom ukidanju ili zabrani;</w:t>
      </w:r>
    </w:p>
    <w:p w14:paraId="57FCB92C" w14:textId="77777777" w:rsidR="00131A09" w:rsidRPr="00DF3235" w:rsidRDefault="00131A09" w:rsidP="00131A09">
      <w:pPr>
        <w:numPr>
          <w:ilvl w:val="0"/>
          <w:numId w:val="4"/>
        </w:numPr>
        <w:autoSpaceDE w:val="0"/>
        <w:autoSpaceDN w:val="0"/>
        <w:adjustRightInd w:val="0"/>
        <w:spacing w:after="0" w:line="240" w:lineRule="auto"/>
        <w:contextualSpacing/>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proizvode ili upotrebljavaju ili trguju nevezanim azbestnim vlaknima ili proizvodima koji sadrže azbest;</w:t>
      </w:r>
    </w:p>
    <w:p w14:paraId="1558AA93" w14:textId="77777777" w:rsidR="00131A09" w:rsidRPr="00DF3235" w:rsidRDefault="00131A09" w:rsidP="00131A09">
      <w:pPr>
        <w:numPr>
          <w:ilvl w:val="0"/>
          <w:numId w:val="4"/>
        </w:numPr>
        <w:autoSpaceDE w:val="0"/>
        <w:autoSpaceDN w:val="0"/>
        <w:adjustRightInd w:val="0"/>
        <w:spacing w:after="0" w:line="240" w:lineRule="auto"/>
        <w:contextualSpacing/>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se bave aktivnostima koje su zabranjene domaćim zakonima ili međunarodnim konvencijama koje se odnose na zaštitu resursa biološke raznolikosti ili kulturne baštine;</w:t>
      </w:r>
    </w:p>
    <w:p w14:paraId="059477DD" w14:textId="77777777" w:rsidR="00131A09" w:rsidRPr="00DF3235" w:rsidRDefault="00131A09" w:rsidP="00131A09">
      <w:pPr>
        <w:numPr>
          <w:ilvl w:val="0"/>
          <w:numId w:val="4"/>
        </w:numPr>
        <w:autoSpaceDE w:val="0"/>
        <w:autoSpaceDN w:val="0"/>
        <w:adjustRightInd w:val="0"/>
        <w:spacing w:after="0" w:line="240" w:lineRule="auto"/>
        <w:contextualSpacing/>
        <w:jc w:val="both"/>
        <w:rPr>
          <w:rFonts w:asciiTheme="majorHAnsi" w:eastAsiaTheme="minorEastAsia" w:hAnsiTheme="majorHAnsi" w:cstheme="majorHAnsi"/>
          <w:color w:val="000000"/>
          <w:lang w:val="bs-Latn-BA"/>
        </w:rPr>
      </w:pPr>
      <w:r w:rsidRPr="00DF3235">
        <w:rPr>
          <w:rFonts w:asciiTheme="majorHAnsi" w:eastAsiaTheme="minorEastAsia" w:hAnsiTheme="majorHAnsi" w:cstheme="majorHAnsi"/>
          <w:color w:val="000000" w:themeColor="text1"/>
          <w:lang w:val="bs-Latn-BA"/>
        </w:rPr>
        <w:t xml:space="preserve">su izloženi kontroverzama i/ili drugim radnjama prije ili tokom provođenja Javnog poziva i koje mogu imati negativan uticaj na reputaciju UNDP-a, Projekata, donatora ili institucionalnih partnera, </w:t>
      </w:r>
      <w:proofErr w:type="spellStart"/>
      <w:r w:rsidRPr="00DF3235">
        <w:rPr>
          <w:rFonts w:asciiTheme="majorHAnsi" w:eastAsiaTheme="minorEastAsia" w:hAnsiTheme="majorHAnsi" w:cstheme="majorHAnsi"/>
          <w:color w:val="000000" w:themeColor="text1"/>
          <w:lang w:val="bs-Latn-BA"/>
        </w:rPr>
        <w:t>uključenih</w:t>
      </w:r>
      <w:proofErr w:type="spellEnd"/>
      <w:r w:rsidRPr="00DF3235">
        <w:rPr>
          <w:rFonts w:asciiTheme="majorHAnsi" w:eastAsiaTheme="minorEastAsia" w:hAnsiTheme="majorHAnsi" w:cstheme="majorHAnsi"/>
          <w:color w:val="000000" w:themeColor="text1"/>
          <w:lang w:val="bs-Latn-BA"/>
        </w:rPr>
        <w:t xml:space="preserve"> u provedbu projektnih aktivnosti. </w:t>
      </w:r>
    </w:p>
    <w:p w14:paraId="2BC6FE14"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C0DFFDD"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101D766A"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19" w:name="_Toc121902174"/>
      <w:r w:rsidRPr="00DF3235">
        <w:rPr>
          <w:rFonts w:asciiTheme="majorHAnsi" w:eastAsia="Times New Roman" w:hAnsiTheme="majorHAnsi" w:cstheme="majorHAnsi"/>
          <w:b/>
          <w:color w:val="000000" w:themeColor="text1"/>
          <w:szCs w:val="20"/>
          <w:lang w:val="bs-Latn-BA"/>
        </w:rPr>
        <w:t>Prihvatljivi poljoprivredni sektori</w:t>
      </w:r>
      <w:bookmarkEnd w:id="19"/>
    </w:p>
    <w:p w14:paraId="55546BAA"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Za podršku ublažavanju negativnih uticaja tržišnih poremećaja i klimatskih promjena u poljoprivredno-prehrambenom sektoru prihvatljivi su svi projekti koji se odnose na sljedeće poljoprivredne proizvodnje:</w:t>
      </w:r>
    </w:p>
    <w:p w14:paraId="760D9903" w14:textId="37BC5171" w:rsidR="00131A09" w:rsidRPr="00DF3235" w:rsidRDefault="00131A09" w:rsidP="00131A09">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žitarica i uljarica</w:t>
      </w:r>
      <w:r w:rsidR="00185363" w:rsidRPr="00DF3235">
        <w:rPr>
          <w:rStyle w:val="FootnoteReference"/>
          <w:rFonts w:asciiTheme="majorHAnsi" w:eastAsia="Calibri" w:hAnsiTheme="majorHAnsi" w:cstheme="majorHAnsi"/>
          <w:lang w:val="bs-Latn-BA"/>
        </w:rPr>
        <w:footnoteReference w:id="6"/>
      </w:r>
      <w:r w:rsidRPr="00DF3235">
        <w:rPr>
          <w:rFonts w:asciiTheme="majorHAnsi" w:eastAsia="Calibri" w:hAnsiTheme="majorHAnsi" w:cstheme="majorHAnsi"/>
          <w:lang w:val="bs-Latn-BA"/>
        </w:rPr>
        <w:t>;</w:t>
      </w:r>
    </w:p>
    <w:p w14:paraId="02B4017A" w14:textId="1E7747C8" w:rsidR="00131A09" w:rsidRPr="00DF3235" w:rsidRDefault="00131A09" w:rsidP="00131A09">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Proizvodnja mlijeka </w:t>
      </w:r>
      <w:r w:rsidR="00894C83" w:rsidRPr="00DF3235">
        <w:rPr>
          <w:rFonts w:asciiTheme="majorHAnsi" w:eastAsia="Calibri" w:hAnsiTheme="majorHAnsi" w:cstheme="majorHAnsi"/>
          <w:lang w:val="bs-Latn-BA"/>
        </w:rPr>
        <w:t>(</w:t>
      </w:r>
      <w:r w:rsidR="004C4073" w:rsidRPr="00DF3235">
        <w:rPr>
          <w:rFonts w:asciiTheme="majorHAnsi" w:eastAsia="Calibri" w:hAnsiTheme="majorHAnsi" w:cstheme="majorHAnsi"/>
          <w:lang w:val="bs-Latn-BA"/>
        </w:rPr>
        <w:t>kroz isključivo proizvodnje žitarica</w:t>
      </w:r>
      <w:r w:rsidR="007A5B11" w:rsidRPr="00DF3235">
        <w:rPr>
          <w:rFonts w:asciiTheme="majorHAnsi" w:eastAsia="Calibri" w:hAnsiTheme="majorHAnsi" w:cstheme="majorHAnsi"/>
          <w:lang w:val="bs-Latn-BA"/>
        </w:rPr>
        <w:t xml:space="preserve"> </w:t>
      </w:r>
      <w:r w:rsidR="00DE7BCF" w:rsidRPr="00DF3235">
        <w:rPr>
          <w:rFonts w:asciiTheme="majorHAnsi" w:eastAsia="Calibri" w:hAnsiTheme="majorHAnsi" w:cstheme="majorHAnsi"/>
          <w:lang w:val="bs-Latn-BA"/>
        </w:rPr>
        <w:t>i</w:t>
      </w:r>
      <w:r w:rsidR="007A5B11" w:rsidRPr="00DF3235">
        <w:rPr>
          <w:rFonts w:asciiTheme="majorHAnsi" w:eastAsia="Calibri" w:hAnsiTheme="majorHAnsi" w:cstheme="majorHAnsi"/>
          <w:lang w:val="bs-Latn-BA"/>
        </w:rPr>
        <w:t>/ili</w:t>
      </w:r>
      <w:r w:rsidR="00E006EB" w:rsidRPr="00DF3235">
        <w:rPr>
          <w:rFonts w:asciiTheme="majorHAnsi" w:eastAsia="Calibri" w:hAnsiTheme="majorHAnsi" w:cstheme="majorHAnsi"/>
          <w:lang w:val="bs-Latn-BA"/>
        </w:rPr>
        <w:t xml:space="preserve"> uljarica</w:t>
      </w:r>
      <w:r w:rsidR="004C4073" w:rsidRPr="00DF3235">
        <w:rPr>
          <w:rFonts w:asciiTheme="majorHAnsi" w:eastAsia="Calibri" w:hAnsiTheme="majorHAnsi" w:cstheme="majorHAnsi"/>
          <w:lang w:val="bs-Latn-BA"/>
        </w:rPr>
        <w:t xml:space="preserve"> i</w:t>
      </w:r>
      <w:r w:rsidR="003C376E" w:rsidRPr="00DF3235">
        <w:rPr>
          <w:rFonts w:asciiTheme="majorHAnsi" w:eastAsia="Calibri" w:hAnsiTheme="majorHAnsi" w:cstheme="majorHAnsi"/>
          <w:lang w:val="bs-Latn-BA"/>
        </w:rPr>
        <w:t>/ili</w:t>
      </w:r>
      <w:r w:rsidR="004C4073" w:rsidRPr="00DF3235">
        <w:rPr>
          <w:rFonts w:asciiTheme="majorHAnsi" w:eastAsia="Calibri" w:hAnsiTheme="majorHAnsi" w:cstheme="majorHAnsi"/>
          <w:lang w:val="bs-Latn-BA"/>
        </w:rPr>
        <w:t xml:space="preserve"> krmnog bilja)</w:t>
      </w:r>
      <w:r w:rsidR="00FC2E2B" w:rsidRPr="00DF3235">
        <w:rPr>
          <w:rFonts w:asciiTheme="majorHAnsi" w:eastAsia="Calibri" w:hAnsiTheme="majorHAnsi" w:cstheme="majorHAnsi"/>
          <w:lang w:val="bs-Latn-BA"/>
        </w:rPr>
        <w:t>;</w:t>
      </w:r>
    </w:p>
    <w:p w14:paraId="4EA962B0" w14:textId="113A95F2" w:rsidR="00131A09" w:rsidRPr="00DF3235" w:rsidRDefault="00131A09" w:rsidP="00131A09">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Proizvodnja mesa </w:t>
      </w:r>
      <w:r w:rsidR="004C4073" w:rsidRPr="00DF3235">
        <w:rPr>
          <w:rFonts w:asciiTheme="majorHAnsi" w:eastAsia="Calibri" w:hAnsiTheme="majorHAnsi" w:cstheme="majorHAnsi"/>
          <w:lang w:val="bs-Latn-BA"/>
        </w:rPr>
        <w:t>(</w:t>
      </w:r>
      <w:r w:rsidR="002D7A90" w:rsidRPr="00DF3235">
        <w:rPr>
          <w:rFonts w:asciiTheme="majorHAnsi" w:eastAsia="Calibri" w:hAnsiTheme="majorHAnsi" w:cstheme="majorHAnsi"/>
          <w:lang w:val="bs-Latn-BA"/>
        </w:rPr>
        <w:t>kroz isključivo proizvodnje žitarica</w:t>
      </w:r>
      <w:r w:rsidR="00E006EB" w:rsidRPr="00DF3235">
        <w:rPr>
          <w:rFonts w:asciiTheme="majorHAnsi" w:eastAsia="Calibri" w:hAnsiTheme="majorHAnsi" w:cstheme="majorHAnsi"/>
          <w:lang w:val="bs-Latn-BA"/>
        </w:rPr>
        <w:t>, uljarica i</w:t>
      </w:r>
      <w:r w:rsidR="003C376E" w:rsidRPr="00DF3235">
        <w:rPr>
          <w:rFonts w:asciiTheme="majorHAnsi" w:eastAsia="Calibri" w:hAnsiTheme="majorHAnsi" w:cstheme="majorHAnsi"/>
          <w:lang w:val="bs-Latn-BA"/>
        </w:rPr>
        <w:t>/ili</w:t>
      </w:r>
      <w:r w:rsidR="00E006EB" w:rsidRPr="00DF3235">
        <w:rPr>
          <w:rFonts w:asciiTheme="majorHAnsi" w:eastAsia="Calibri" w:hAnsiTheme="majorHAnsi" w:cstheme="majorHAnsi"/>
          <w:lang w:val="bs-Latn-BA"/>
        </w:rPr>
        <w:t xml:space="preserve"> krmnog bilja</w:t>
      </w:r>
      <w:r w:rsidR="00ED3DA4" w:rsidRPr="00DF3235">
        <w:rPr>
          <w:rFonts w:asciiTheme="majorHAnsi" w:eastAsia="Calibri" w:hAnsiTheme="majorHAnsi" w:cstheme="majorHAnsi"/>
          <w:lang w:val="bs-Latn-BA"/>
        </w:rPr>
        <w:t>)</w:t>
      </w:r>
      <w:r w:rsidR="00FC2E2B" w:rsidRPr="00DF3235">
        <w:rPr>
          <w:rFonts w:asciiTheme="majorHAnsi" w:eastAsia="Calibri" w:hAnsiTheme="majorHAnsi" w:cstheme="majorHAnsi"/>
          <w:lang w:val="bs-Latn-BA"/>
        </w:rPr>
        <w:t>;</w:t>
      </w:r>
      <w:r w:rsidR="00E006EB" w:rsidRPr="00DF3235">
        <w:rPr>
          <w:rFonts w:asciiTheme="majorHAnsi" w:eastAsia="Calibri" w:hAnsiTheme="majorHAnsi" w:cstheme="majorHAnsi"/>
          <w:lang w:val="bs-Latn-BA"/>
        </w:rPr>
        <w:t xml:space="preserve"> </w:t>
      </w:r>
    </w:p>
    <w:p w14:paraId="157F9F87" w14:textId="069A0612" w:rsidR="00307092" w:rsidRPr="00DF3235" w:rsidRDefault="00307092" w:rsidP="00821B36">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voća, uključujući grožđe i masline (</w:t>
      </w:r>
      <w:r w:rsidR="00920030" w:rsidRPr="00DF3235">
        <w:rPr>
          <w:rFonts w:asciiTheme="majorHAnsi" w:eastAsia="Calibri" w:hAnsiTheme="majorHAnsi" w:cstheme="majorHAnsi"/>
          <w:lang w:val="bs-Latn-BA"/>
        </w:rPr>
        <w:t xml:space="preserve">isključivo </w:t>
      </w:r>
      <w:r w:rsidR="00C642BD" w:rsidRPr="00DF3235">
        <w:rPr>
          <w:rFonts w:asciiTheme="majorHAnsi" w:eastAsia="Calibri" w:hAnsiTheme="majorHAnsi" w:cstheme="majorHAnsi"/>
          <w:lang w:val="bs-Latn-BA"/>
        </w:rPr>
        <w:t xml:space="preserve">na </w:t>
      </w:r>
      <w:r w:rsidRPr="00DF3235">
        <w:rPr>
          <w:rFonts w:asciiTheme="majorHAnsi" w:eastAsia="Calibri" w:hAnsiTheme="majorHAnsi" w:cstheme="majorHAnsi"/>
          <w:lang w:val="bs-Latn-BA"/>
        </w:rPr>
        <w:t>otvorenom prostoru)</w:t>
      </w:r>
      <w:r w:rsidR="00920030" w:rsidRPr="00DF3235">
        <w:rPr>
          <w:rFonts w:asciiTheme="majorHAnsi" w:eastAsia="Calibri" w:hAnsiTheme="majorHAnsi" w:cstheme="majorHAnsi"/>
          <w:lang w:val="bs-Latn-BA"/>
        </w:rPr>
        <w:t>.</w:t>
      </w:r>
    </w:p>
    <w:p w14:paraId="1CCC3C86" w14:textId="77777777" w:rsidR="00307092" w:rsidRPr="00DF3235" w:rsidRDefault="00307092" w:rsidP="005F5548">
      <w:pPr>
        <w:spacing w:after="0" w:line="240" w:lineRule="auto"/>
        <w:contextualSpacing/>
        <w:jc w:val="both"/>
        <w:rPr>
          <w:rFonts w:asciiTheme="majorHAnsi" w:eastAsia="Calibri" w:hAnsiTheme="majorHAnsi" w:cstheme="majorHAnsi"/>
          <w:lang w:val="bs-Latn-BA"/>
        </w:rPr>
      </w:pPr>
    </w:p>
    <w:p w14:paraId="606E0672" w14:textId="77777777" w:rsidR="00307092" w:rsidRPr="00DF3235" w:rsidRDefault="00307092" w:rsidP="00B302BE">
      <w:pPr>
        <w:spacing w:after="0" w:line="240" w:lineRule="auto"/>
        <w:ind w:left="720"/>
        <w:contextualSpacing/>
        <w:jc w:val="both"/>
        <w:rPr>
          <w:rFonts w:asciiTheme="majorHAnsi" w:eastAsia="Calibri" w:hAnsiTheme="majorHAnsi" w:cstheme="majorHAnsi"/>
          <w:lang w:val="bs-Latn-BA"/>
        </w:rPr>
      </w:pPr>
    </w:p>
    <w:p w14:paraId="37DC919E"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20" w:name="_Toc121902175"/>
      <w:r w:rsidRPr="00DF3235">
        <w:rPr>
          <w:rFonts w:asciiTheme="majorHAnsi" w:eastAsia="Times New Roman" w:hAnsiTheme="majorHAnsi" w:cstheme="majorHAnsi"/>
          <w:b/>
          <w:color w:val="000000" w:themeColor="text1"/>
          <w:szCs w:val="20"/>
          <w:lang w:val="bs-Latn-BA"/>
        </w:rPr>
        <w:t>Prihvatljiva geografska regija za projekte</w:t>
      </w:r>
      <w:bookmarkEnd w:id="20"/>
    </w:p>
    <w:p w14:paraId="23CB2AA6" w14:textId="77777777" w:rsidR="00131A09" w:rsidRPr="00DF3235" w:rsidRDefault="00131A09" w:rsidP="00131A09">
      <w:pPr>
        <w:tabs>
          <w:tab w:val="left" w:pos="1350"/>
        </w:tabs>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U okviru ovog javnog poziva sve prijave za projekte koji će se izvoditi na teritoriji BiH se smatraju prihvatljivim.</w:t>
      </w:r>
    </w:p>
    <w:p w14:paraId="442FEA63"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7D3FA7C3"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E13CED7" w14:textId="5CAFFD2D" w:rsidR="00131A09" w:rsidRPr="00DF3235" w:rsidRDefault="00131A09" w:rsidP="00C76968">
      <w:pPr>
        <w:pStyle w:val="Heading2"/>
      </w:pPr>
      <w:bookmarkStart w:id="21" w:name="_Toc121902176"/>
      <w:r w:rsidRPr="00DF3235">
        <w:t>Zahtjevi za ispunjenje standarda</w:t>
      </w:r>
      <w:bookmarkEnd w:id="21"/>
      <w:r w:rsidRPr="00DF3235">
        <w:t xml:space="preserve"> </w:t>
      </w:r>
    </w:p>
    <w:p w14:paraId="28F2D045" w14:textId="77777777" w:rsidR="00131A09" w:rsidRPr="00DF3235" w:rsidRDefault="00131A09" w:rsidP="00131A09">
      <w:pPr>
        <w:tabs>
          <w:tab w:val="left" w:pos="5502"/>
        </w:tabs>
        <w:spacing w:after="0" w:line="240" w:lineRule="auto"/>
        <w:jc w:val="both"/>
        <w:rPr>
          <w:rFonts w:asciiTheme="majorHAnsi" w:eastAsia="Calibri" w:hAnsiTheme="majorHAnsi" w:cstheme="majorHAnsi"/>
          <w:lang w:val="bs-Latn-BA"/>
        </w:rPr>
      </w:pPr>
    </w:p>
    <w:p w14:paraId="062CA975" w14:textId="4FACBB66" w:rsidR="00131A09" w:rsidRPr="00DF3235" w:rsidRDefault="00131A09" w:rsidP="00131A09">
      <w:pPr>
        <w:tabs>
          <w:tab w:val="left" w:pos="5502"/>
        </w:tabs>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Provedbom projekata finansiranih kroz ovaj javni poziv, odabrani korisnici moraju uzeti u obzir propisane uslove u entitetima i Brčko Distriktu, a koji se odnose na zaštitu okoliša, javno zdravstvo, dobrobit i zdravlje životinja te zaštitu bilja, a u skladu sa važećim zakonima i podzakonskim aktima. </w:t>
      </w:r>
    </w:p>
    <w:p w14:paraId="309E0D66" w14:textId="3A74D7A0" w:rsidR="009E3970" w:rsidRPr="00DF3235" w:rsidRDefault="009E3970" w:rsidP="00131A09">
      <w:pPr>
        <w:tabs>
          <w:tab w:val="left" w:pos="5502"/>
        </w:tabs>
        <w:spacing w:after="0" w:line="240" w:lineRule="auto"/>
        <w:jc w:val="both"/>
        <w:rPr>
          <w:rFonts w:asciiTheme="majorHAnsi" w:eastAsia="Calibri" w:hAnsiTheme="majorHAnsi" w:cstheme="majorHAnsi"/>
          <w:lang w:val="bs-Latn-BA"/>
        </w:rPr>
      </w:pPr>
    </w:p>
    <w:p w14:paraId="2F80D93C" w14:textId="4B8503B2" w:rsidR="009E3970" w:rsidRPr="00DF3235" w:rsidRDefault="009E3970" w:rsidP="00131A09">
      <w:pPr>
        <w:tabs>
          <w:tab w:val="left" w:pos="5502"/>
        </w:tabs>
        <w:spacing w:after="0" w:line="240" w:lineRule="auto"/>
        <w:jc w:val="both"/>
        <w:rPr>
          <w:rFonts w:asciiTheme="majorHAnsi" w:eastAsia="Calibri" w:hAnsiTheme="majorHAnsi" w:cstheme="majorHAnsi"/>
          <w:lang w:val="bs-Latn-BA"/>
        </w:rPr>
      </w:pPr>
    </w:p>
    <w:p w14:paraId="48EBAE36" w14:textId="77777777" w:rsidR="009E3970" w:rsidRPr="00DF3235" w:rsidRDefault="009E3970" w:rsidP="00131A09">
      <w:pPr>
        <w:tabs>
          <w:tab w:val="left" w:pos="5502"/>
        </w:tabs>
        <w:spacing w:after="0" w:line="240" w:lineRule="auto"/>
        <w:jc w:val="both"/>
        <w:rPr>
          <w:rFonts w:asciiTheme="majorHAnsi" w:eastAsia="Calibri" w:hAnsiTheme="majorHAnsi" w:cstheme="majorHAnsi"/>
          <w:lang w:val="bs-Latn-BA"/>
        </w:rPr>
      </w:pPr>
    </w:p>
    <w:p w14:paraId="42AC30AA" w14:textId="332918F6" w:rsidR="00131A09" w:rsidRPr="00DF3235" w:rsidRDefault="00131A09" w:rsidP="00C76968">
      <w:pPr>
        <w:pStyle w:val="Heading2"/>
      </w:pPr>
      <w:bookmarkStart w:id="22" w:name="_Toc121902177"/>
      <w:r w:rsidRPr="00DF3235">
        <w:t>Visina bespovratnih sredstava kroz mjeru podrške</w:t>
      </w:r>
      <w:bookmarkEnd w:id="22"/>
    </w:p>
    <w:p w14:paraId="62D3D19B" w14:textId="77777777" w:rsidR="00131A09" w:rsidRPr="00DF3235" w:rsidRDefault="00131A09" w:rsidP="00131A09">
      <w:pPr>
        <w:spacing w:after="240" w:line="240" w:lineRule="auto"/>
        <w:jc w:val="both"/>
        <w:outlineLvl w:val="2"/>
        <w:rPr>
          <w:rFonts w:asciiTheme="majorHAnsi" w:eastAsia="Times New Roman" w:hAnsiTheme="majorHAnsi" w:cstheme="majorHAnsi"/>
          <w:b/>
          <w:color w:val="000000" w:themeColor="text1"/>
          <w:szCs w:val="20"/>
          <w:lang w:val="bs-Latn-BA"/>
        </w:rPr>
      </w:pPr>
    </w:p>
    <w:p w14:paraId="731D1E11"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23" w:name="_Toc121902178"/>
      <w:r w:rsidRPr="00DF3235">
        <w:rPr>
          <w:rFonts w:asciiTheme="majorHAnsi" w:eastAsia="Times New Roman" w:hAnsiTheme="majorHAnsi" w:cstheme="majorHAnsi"/>
          <w:b/>
          <w:color w:val="000000" w:themeColor="text1"/>
          <w:szCs w:val="20"/>
          <w:lang w:val="bs-Latn-BA"/>
        </w:rPr>
        <w:lastRenderedPageBreak/>
        <w:t xml:space="preserve">Ukupna raspoloživa </w:t>
      </w:r>
      <w:bookmarkStart w:id="24" w:name="_Toc84247998"/>
      <w:r w:rsidRPr="00DF3235">
        <w:rPr>
          <w:rFonts w:asciiTheme="majorHAnsi" w:eastAsia="Times New Roman" w:hAnsiTheme="majorHAnsi" w:cstheme="majorHAnsi"/>
          <w:b/>
          <w:color w:val="000000" w:themeColor="text1"/>
          <w:szCs w:val="20"/>
          <w:lang w:val="bs-Latn-BA"/>
        </w:rPr>
        <w:t>sredstva</w:t>
      </w:r>
      <w:bookmarkEnd w:id="23"/>
      <w:bookmarkEnd w:id="24"/>
    </w:p>
    <w:p w14:paraId="3F176E8F" w14:textId="7BF19FA8" w:rsidR="00131A09" w:rsidRPr="00DF3235" w:rsidRDefault="00131A09" w:rsidP="00131A09">
      <w:pPr>
        <w:tabs>
          <w:tab w:val="left" w:pos="5502"/>
        </w:tabs>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Ukupna raspoloživa sredstva za interventnu mjeru podrške iznose </w:t>
      </w:r>
      <w:r w:rsidR="00D872C9" w:rsidRPr="00DF3235">
        <w:rPr>
          <w:rFonts w:asciiTheme="majorHAnsi" w:eastAsia="Calibri" w:hAnsiTheme="majorHAnsi" w:cstheme="majorHAnsi"/>
          <w:b/>
          <w:lang w:val="bs-Latn-BA"/>
        </w:rPr>
        <w:t xml:space="preserve">2 </w:t>
      </w:r>
      <w:r w:rsidRPr="00DF3235">
        <w:rPr>
          <w:rFonts w:asciiTheme="majorHAnsi" w:eastAsia="Calibri" w:hAnsiTheme="majorHAnsi" w:cstheme="majorHAnsi"/>
          <w:b/>
          <w:lang w:val="bs-Latn-BA"/>
        </w:rPr>
        <w:t>miliona KM</w:t>
      </w:r>
      <w:r w:rsidRPr="00DF3235">
        <w:rPr>
          <w:rFonts w:asciiTheme="majorHAnsi" w:eastAsia="Calibri" w:hAnsiTheme="majorHAnsi" w:cstheme="majorHAnsi"/>
          <w:lang w:val="bs-Latn-BA"/>
        </w:rPr>
        <w:t>.</w:t>
      </w:r>
    </w:p>
    <w:p w14:paraId="00F92B83" w14:textId="77777777" w:rsidR="00131A09" w:rsidRPr="00DF3235" w:rsidRDefault="00131A09" w:rsidP="00131A09">
      <w:pPr>
        <w:tabs>
          <w:tab w:val="left" w:pos="5502"/>
        </w:tabs>
        <w:spacing w:after="0" w:line="240" w:lineRule="auto"/>
        <w:jc w:val="both"/>
        <w:rPr>
          <w:rFonts w:asciiTheme="majorHAnsi" w:eastAsia="Calibri" w:hAnsiTheme="majorHAnsi" w:cstheme="majorHAnsi"/>
          <w:strike/>
          <w:lang w:val="bs-Latn-BA"/>
        </w:rPr>
      </w:pPr>
    </w:p>
    <w:p w14:paraId="7206DF9C" w14:textId="5DE7985C" w:rsidR="00131A09" w:rsidRPr="00DF3235" w:rsidRDefault="00131A09" w:rsidP="00131A09">
      <w:pPr>
        <w:spacing w:after="0" w:line="240" w:lineRule="auto"/>
        <w:jc w:val="both"/>
        <w:rPr>
          <w:rFonts w:asciiTheme="majorHAnsi" w:eastAsia="Calibri" w:hAnsiTheme="majorHAnsi" w:cstheme="majorHAnsi"/>
          <w:b/>
          <w:lang w:val="bs-Latn-BA"/>
        </w:rPr>
      </w:pPr>
      <w:r w:rsidRPr="00DF3235">
        <w:rPr>
          <w:rFonts w:asciiTheme="majorHAnsi" w:eastAsia="Calibri" w:hAnsiTheme="majorHAnsi" w:cstheme="majorHAnsi"/>
          <w:b/>
          <w:lang w:val="bs-Latn-BA"/>
        </w:rPr>
        <w:t>Projekti</w:t>
      </w:r>
      <w:r w:rsidRPr="00DF3235" w:rsidDel="00E26544">
        <w:rPr>
          <w:rFonts w:asciiTheme="majorHAnsi" w:eastAsia="Calibri" w:hAnsiTheme="majorHAnsi" w:cstheme="majorHAnsi"/>
          <w:b/>
          <w:lang w:val="bs-Latn-BA"/>
        </w:rPr>
        <w:t xml:space="preserve"> </w:t>
      </w:r>
      <w:proofErr w:type="spellStart"/>
      <w:r w:rsidRPr="00DF3235">
        <w:rPr>
          <w:rFonts w:asciiTheme="majorHAnsi" w:eastAsia="Calibri" w:hAnsiTheme="majorHAnsi" w:cstheme="majorHAnsi"/>
          <w:b/>
          <w:lang w:val="bs-Latn-BA"/>
        </w:rPr>
        <w:t>zadržavaju</w:t>
      </w:r>
      <w:proofErr w:type="spellEnd"/>
      <w:r w:rsidRPr="00DF3235">
        <w:rPr>
          <w:rFonts w:asciiTheme="majorHAnsi" w:eastAsia="Calibri" w:hAnsiTheme="majorHAnsi" w:cstheme="majorHAnsi"/>
          <w:b/>
          <w:lang w:val="bs-Latn-BA"/>
        </w:rPr>
        <w:t xml:space="preserve"> pravo da ne dodijele sva raspoloživa sredstva u slučaju da </w:t>
      </w:r>
      <w:r w:rsidR="00FF0F87" w:rsidRPr="00DF3235">
        <w:rPr>
          <w:rFonts w:asciiTheme="majorHAnsi" w:eastAsia="Calibri" w:hAnsiTheme="majorHAnsi" w:cstheme="majorHAnsi"/>
          <w:b/>
          <w:lang w:val="bs-Latn-BA"/>
        </w:rPr>
        <w:t>kvaliteta</w:t>
      </w:r>
      <w:r w:rsidRPr="00DF3235">
        <w:rPr>
          <w:rFonts w:asciiTheme="majorHAnsi" w:eastAsia="Calibri" w:hAnsiTheme="majorHAnsi" w:cstheme="majorHAnsi"/>
          <w:b/>
          <w:lang w:val="bs-Latn-BA"/>
        </w:rPr>
        <w:t xml:space="preserve"> projektnih prijedloga ne ispuni </w:t>
      </w:r>
      <w:proofErr w:type="spellStart"/>
      <w:r w:rsidR="00FF0F87" w:rsidRPr="00DF3235">
        <w:rPr>
          <w:rFonts w:asciiTheme="majorHAnsi" w:eastAsia="Calibri" w:hAnsiTheme="majorHAnsi" w:cstheme="majorHAnsi"/>
          <w:b/>
          <w:lang w:val="bs-Latn-BA"/>
        </w:rPr>
        <w:t>očekivanja</w:t>
      </w:r>
      <w:proofErr w:type="spellEnd"/>
      <w:r w:rsidRPr="00DF3235">
        <w:rPr>
          <w:rFonts w:asciiTheme="majorHAnsi" w:eastAsia="Calibri" w:hAnsiTheme="majorHAnsi" w:cstheme="majorHAnsi"/>
          <w:b/>
          <w:lang w:val="bs-Latn-BA"/>
        </w:rPr>
        <w:t xml:space="preserve"> i definisane kriterije.</w:t>
      </w:r>
    </w:p>
    <w:p w14:paraId="0CBD4529" w14:textId="77777777" w:rsidR="00131A09" w:rsidRPr="00DF3235" w:rsidRDefault="00131A09" w:rsidP="00131A09">
      <w:pPr>
        <w:spacing w:after="0" w:line="240" w:lineRule="auto"/>
        <w:jc w:val="both"/>
        <w:rPr>
          <w:rFonts w:asciiTheme="majorHAnsi" w:eastAsia="Calibri" w:hAnsiTheme="majorHAnsi" w:cstheme="majorHAnsi"/>
          <w:b/>
          <w:lang w:val="bs-Latn-BA"/>
        </w:rPr>
      </w:pPr>
    </w:p>
    <w:p w14:paraId="5412DAAF"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25" w:name="_Toc121902179"/>
      <w:r w:rsidRPr="00DF3235">
        <w:rPr>
          <w:rFonts w:asciiTheme="majorHAnsi" w:eastAsia="Times New Roman" w:hAnsiTheme="majorHAnsi" w:cstheme="majorHAnsi"/>
          <w:b/>
          <w:color w:val="000000" w:themeColor="text1"/>
          <w:szCs w:val="20"/>
          <w:lang w:val="bs-Latn-BA"/>
        </w:rPr>
        <w:t>Visina pojedinačnih iznosa za financiranje i udio sufinanciranja korisnika</w:t>
      </w:r>
      <w:bookmarkEnd w:id="25"/>
    </w:p>
    <w:p w14:paraId="725C4C87" w14:textId="4337A482" w:rsidR="00131A09" w:rsidRPr="00DF3235" w:rsidRDefault="00131A09" w:rsidP="00131A09">
      <w:p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Iznos podrške po jednom podnosiocu prijave iznosi od </w:t>
      </w:r>
      <w:r w:rsidR="00345FFD" w:rsidRPr="00DF3235">
        <w:rPr>
          <w:rFonts w:asciiTheme="majorHAnsi" w:eastAsia="Calibri" w:hAnsiTheme="majorHAnsi" w:cstheme="majorHAnsi"/>
          <w:lang w:val="bs-Latn-BA"/>
        </w:rPr>
        <w:t>15</w:t>
      </w:r>
      <w:r w:rsidRPr="00DF3235">
        <w:rPr>
          <w:rFonts w:asciiTheme="majorHAnsi" w:eastAsia="Calibri" w:hAnsiTheme="majorHAnsi" w:cstheme="majorHAnsi"/>
          <w:lang w:val="bs-Latn-BA"/>
        </w:rPr>
        <w:t>.000 KM do maksimalno 300.000 KM.</w:t>
      </w:r>
    </w:p>
    <w:p w14:paraId="59F0D8E4" w14:textId="61DE1211" w:rsidR="00131A09" w:rsidRPr="00DF3235" w:rsidRDefault="00131A09" w:rsidP="00131A09">
      <w:p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Iznos podrške po jednom kooperantu može iznositi od </w:t>
      </w:r>
      <w:r w:rsidR="00335B4C" w:rsidRPr="00DF3235">
        <w:rPr>
          <w:rFonts w:asciiTheme="majorHAnsi" w:eastAsia="Calibri" w:hAnsiTheme="majorHAnsi" w:cstheme="majorHAnsi"/>
          <w:lang w:val="bs-Latn-BA"/>
        </w:rPr>
        <w:t>1</w:t>
      </w:r>
      <w:r w:rsidR="00A90763" w:rsidRPr="00DF3235">
        <w:rPr>
          <w:rFonts w:asciiTheme="majorHAnsi" w:eastAsia="Calibri" w:hAnsiTheme="majorHAnsi" w:cstheme="majorHAnsi"/>
          <w:lang w:val="bs-Latn-BA"/>
        </w:rPr>
        <w:t>.</w:t>
      </w:r>
      <w:r w:rsidR="00335B4C" w:rsidRPr="00DF3235">
        <w:rPr>
          <w:rFonts w:asciiTheme="majorHAnsi" w:eastAsia="Calibri" w:hAnsiTheme="majorHAnsi" w:cstheme="majorHAnsi"/>
          <w:lang w:val="bs-Latn-BA"/>
        </w:rPr>
        <w:t xml:space="preserve">500 </w:t>
      </w:r>
      <w:r w:rsidRPr="00DF3235">
        <w:rPr>
          <w:rFonts w:asciiTheme="majorHAnsi" w:eastAsia="Calibri" w:hAnsiTheme="majorHAnsi" w:cstheme="majorHAnsi"/>
          <w:lang w:val="bs-Latn-BA"/>
        </w:rPr>
        <w:t xml:space="preserve">KM do </w:t>
      </w:r>
      <w:r w:rsidR="00E67793" w:rsidRPr="00DF3235">
        <w:rPr>
          <w:rFonts w:asciiTheme="majorHAnsi" w:eastAsia="Calibri" w:hAnsiTheme="majorHAnsi" w:cstheme="majorHAnsi"/>
          <w:lang w:val="bs-Latn-BA"/>
        </w:rPr>
        <w:t>8</w:t>
      </w:r>
      <w:r w:rsidRPr="00DF3235">
        <w:rPr>
          <w:rFonts w:asciiTheme="majorHAnsi" w:eastAsia="Calibri" w:hAnsiTheme="majorHAnsi" w:cstheme="majorHAnsi"/>
          <w:lang w:val="bs-Latn-BA"/>
        </w:rPr>
        <w:t>.000 KM.</w:t>
      </w:r>
      <w:r w:rsidRPr="00DF3235">
        <w:rPr>
          <w:rFonts w:asciiTheme="majorHAnsi" w:eastAsia="Calibri" w:hAnsiTheme="majorHAnsi" w:cstheme="majorHAnsi"/>
          <w:vertAlign w:val="superscript"/>
          <w:lang w:val="bs-Latn-BA"/>
        </w:rPr>
        <w:footnoteReference w:id="7"/>
      </w:r>
    </w:p>
    <w:p w14:paraId="07BD9ACB" w14:textId="77777777" w:rsidR="00131A09" w:rsidRPr="00DF3235" w:rsidRDefault="00131A09" w:rsidP="00131A09">
      <w:pPr>
        <w:spacing w:after="0" w:line="240" w:lineRule="auto"/>
        <w:contextualSpacing/>
        <w:jc w:val="both"/>
        <w:rPr>
          <w:rFonts w:asciiTheme="majorHAnsi" w:eastAsia="Calibri" w:hAnsiTheme="majorHAnsi" w:cstheme="majorHAnsi"/>
          <w:lang w:val="bs-Latn-BA"/>
        </w:rPr>
      </w:pPr>
    </w:p>
    <w:p w14:paraId="0FE809CF" w14:textId="22FFAE71" w:rsidR="00131A09" w:rsidRPr="00DF3235" w:rsidRDefault="00131A09" w:rsidP="00131A09">
      <w:pPr>
        <w:spacing w:after="0" w:line="240" w:lineRule="auto"/>
        <w:contextualSpacing/>
        <w:jc w:val="both"/>
        <w:rPr>
          <w:rFonts w:asciiTheme="majorHAnsi" w:eastAsia="Calibri" w:hAnsiTheme="majorHAnsi" w:cstheme="majorHAnsi"/>
          <w:b/>
          <w:bCs/>
          <w:lang w:val="bs-Latn-BA"/>
        </w:rPr>
      </w:pPr>
      <w:r w:rsidRPr="00DF3235">
        <w:rPr>
          <w:rFonts w:asciiTheme="majorHAnsi" w:eastAsia="Calibri" w:hAnsiTheme="majorHAnsi" w:cstheme="majorHAnsi"/>
          <w:b/>
          <w:bCs/>
          <w:color w:val="000000"/>
          <w:lang w:val="bs-Latn-BA"/>
        </w:rPr>
        <w:t xml:space="preserve">Za svaki </w:t>
      </w:r>
      <w:proofErr w:type="spellStart"/>
      <w:r w:rsidRPr="00DF3235">
        <w:rPr>
          <w:rFonts w:asciiTheme="majorHAnsi" w:eastAsia="Calibri" w:hAnsiTheme="majorHAnsi" w:cstheme="majorHAnsi"/>
          <w:b/>
          <w:bCs/>
          <w:color w:val="000000"/>
          <w:lang w:val="bs-Latn-BA"/>
        </w:rPr>
        <w:t>projekat</w:t>
      </w:r>
      <w:proofErr w:type="spellEnd"/>
      <w:r w:rsidRPr="00DF3235">
        <w:rPr>
          <w:rFonts w:asciiTheme="majorHAnsi" w:eastAsia="Calibri" w:hAnsiTheme="majorHAnsi" w:cstheme="majorHAnsi"/>
          <w:b/>
          <w:bCs/>
          <w:color w:val="000000"/>
          <w:lang w:val="bs-Latn-BA"/>
        </w:rPr>
        <w:t xml:space="preserve"> podnosilac prijave mora osigurati sufinanciranje u ukupnim prihvatljivim troškovima u iznosu od minimalno 25% ukupnog iznosa prihvatljivih troškova. Podnosilac traženo sufinanciranje može osigurati iz vlastitih</w:t>
      </w:r>
      <w:r w:rsidRPr="00DF3235">
        <w:rPr>
          <w:rFonts w:asciiTheme="majorHAnsi" w:eastAsia="Calibri" w:hAnsiTheme="majorHAnsi" w:cstheme="majorHAnsi"/>
          <w:b/>
          <w:bCs/>
          <w:color w:val="000000"/>
          <w:vertAlign w:val="superscript"/>
          <w:lang w:val="bs-Latn-BA"/>
        </w:rPr>
        <w:footnoteReference w:id="8"/>
      </w:r>
      <w:r w:rsidRPr="00DF3235">
        <w:rPr>
          <w:rFonts w:asciiTheme="majorHAnsi" w:eastAsia="Calibri" w:hAnsiTheme="majorHAnsi" w:cstheme="majorHAnsi"/>
          <w:b/>
          <w:bCs/>
          <w:color w:val="000000"/>
          <w:lang w:val="bs-Latn-BA"/>
        </w:rPr>
        <w:t xml:space="preserve"> sredstava ili kroz učešće kooperanata. Maksimalni iznos bespovratnih sredstava kroz mjeru podrške koju obezbjeđuju Projekti iznosi 75% ukupnog iznosa prihvatljivih troškova odnosno minimalno </w:t>
      </w:r>
      <w:r w:rsidR="005628F2" w:rsidRPr="00DF3235">
        <w:rPr>
          <w:rFonts w:asciiTheme="majorHAnsi" w:eastAsia="Calibri" w:hAnsiTheme="majorHAnsi" w:cstheme="majorHAnsi"/>
          <w:b/>
          <w:bCs/>
          <w:color w:val="000000"/>
          <w:lang w:val="bs-Latn-BA"/>
        </w:rPr>
        <w:t>15</w:t>
      </w:r>
      <w:r w:rsidRPr="00DF3235">
        <w:rPr>
          <w:rFonts w:asciiTheme="majorHAnsi" w:eastAsia="Calibri" w:hAnsiTheme="majorHAnsi" w:cstheme="majorHAnsi"/>
          <w:b/>
          <w:bCs/>
          <w:color w:val="000000"/>
          <w:lang w:val="bs-Latn-BA"/>
        </w:rPr>
        <w:t>.000</w:t>
      </w:r>
      <w:r w:rsidR="00C53863">
        <w:rPr>
          <w:rFonts w:asciiTheme="majorHAnsi" w:eastAsia="Calibri" w:hAnsiTheme="majorHAnsi" w:cstheme="majorHAnsi"/>
          <w:b/>
          <w:bCs/>
          <w:color w:val="000000"/>
          <w:lang w:val="bs-Latn-BA"/>
        </w:rPr>
        <w:t xml:space="preserve"> </w:t>
      </w:r>
      <w:r w:rsidRPr="00DF3235">
        <w:rPr>
          <w:rFonts w:asciiTheme="majorHAnsi" w:eastAsia="Calibri" w:hAnsiTheme="majorHAnsi" w:cstheme="majorHAnsi"/>
          <w:b/>
          <w:bCs/>
          <w:color w:val="000000"/>
          <w:lang w:val="bs-Latn-BA"/>
        </w:rPr>
        <w:t>KM ili maksimalno 300.000</w:t>
      </w:r>
      <w:r w:rsidR="00C53863">
        <w:rPr>
          <w:rFonts w:asciiTheme="majorHAnsi" w:eastAsia="Calibri" w:hAnsiTheme="majorHAnsi" w:cstheme="majorHAnsi"/>
          <w:b/>
          <w:bCs/>
          <w:color w:val="000000"/>
          <w:lang w:val="bs-Latn-BA"/>
        </w:rPr>
        <w:t xml:space="preserve"> </w:t>
      </w:r>
      <w:r w:rsidRPr="00DF3235">
        <w:rPr>
          <w:rFonts w:asciiTheme="majorHAnsi" w:eastAsia="Calibri" w:hAnsiTheme="majorHAnsi" w:cstheme="majorHAnsi"/>
          <w:b/>
          <w:bCs/>
          <w:color w:val="000000"/>
          <w:lang w:val="bs-Latn-BA"/>
        </w:rPr>
        <w:t>KM po predloženom projektu.</w:t>
      </w:r>
    </w:p>
    <w:p w14:paraId="53CCF62E"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p>
    <w:p w14:paraId="790D3473"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Primjer:</w:t>
      </w:r>
    </w:p>
    <w:p w14:paraId="0AA215A5" w14:textId="3176E7FE" w:rsidR="00131A09" w:rsidRPr="00DF3235" w:rsidRDefault="00131A09" w:rsidP="00131A09">
      <w:pPr>
        <w:spacing w:after="0" w:line="240" w:lineRule="auto"/>
        <w:jc w:val="both"/>
        <w:rPr>
          <w:rFonts w:asciiTheme="majorHAnsi" w:eastAsia="Calibri" w:hAnsiTheme="majorHAnsi" w:cstheme="majorHAnsi"/>
          <w:i/>
          <w:iCs/>
          <w:lang w:val="bs-Latn-BA"/>
        </w:rPr>
      </w:pPr>
      <w:r w:rsidRPr="00DF3235">
        <w:rPr>
          <w:rFonts w:asciiTheme="majorHAnsi" w:eastAsia="Calibri" w:hAnsiTheme="majorHAnsi" w:cstheme="majorHAnsi"/>
          <w:i/>
          <w:iCs/>
          <w:lang w:val="bs-Latn-BA"/>
        </w:rPr>
        <w:t>Ukoliko je ukupna vrijednost prihvatljivih troškova 200.000</w:t>
      </w:r>
      <w:r w:rsidR="004A3149">
        <w:rPr>
          <w:rFonts w:asciiTheme="majorHAnsi" w:eastAsia="Calibri" w:hAnsiTheme="majorHAnsi" w:cstheme="majorHAnsi"/>
          <w:i/>
          <w:iCs/>
          <w:lang w:val="bs-Latn-BA"/>
        </w:rPr>
        <w:t xml:space="preserve"> </w:t>
      </w:r>
      <w:r w:rsidRPr="00DF3235">
        <w:rPr>
          <w:rFonts w:asciiTheme="majorHAnsi" w:eastAsia="Calibri" w:hAnsiTheme="majorHAnsi" w:cstheme="majorHAnsi"/>
          <w:i/>
          <w:iCs/>
          <w:lang w:val="bs-Latn-BA"/>
        </w:rPr>
        <w:t>KM, podnosilac prijave i kooperanti moraju osigurati sufinanciranje u iznosu od 50.000</w:t>
      </w:r>
      <w:r w:rsidR="004A3149">
        <w:rPr>
          <w:rFonts w:asciiTheme="majorHAnsi" w:eastAsia="Calibri" w:hAnsiTheme="majorHAnsi" w:cstheme="majorHAnsi"/>
          <w:i/>
          <w:iCs/>
          <w:lang w:val="bs-Latn-BA"/>
        </w:rPr>
        <w:t xml:space="preserve"> </w:t>
      </w:r>
      <w:r w:rsidRPr="00DF3235">
        <w:rPr>
          <w:rFonts w:asciiTheme="majorHAnsi" w:eastAsia="Calibri" w:hAnsiTheme="majorHAnsi" w:cstheme="majorHAnsi"/>
          <w:i/>
          <w:iCs/>
          <w:lang w:val="bs-Latn-BA"/>
        </w:rPr>
        <w:t>KM, dok je ostatak vrijednosti financijske podrške u iznosu od 150.000 KM financiran sredstvima Projekata.</w:t>
      </w:r>
    </w:p>
    <w:p w14:paraId="072503C8" w14:textId="77777777" w:rsidR="00131A09" w:rsidRPr="00DF3235" w:rsidRDefault="00131A09" w:rsidP="00131A09">
      <w:pPr>
        <w:spacing w:after="0" w:line="240" w:lineRule="auto"/>
        <w:jc w:val="both"/>
        <w:rPr>
          <w:rFonts w:asciiTheme="majorHAnsi" w:eastAsia="Calibri" w:hAnsiTheme="majorHAnsi" w:cstheme="majorHAnsi"/>
          <w:i/>
          <w:iCs/>
          <w:lang w:val="bs-Latn-BA"/>
        </w:rPr>
      </w:pPr>
    </w:p>
    <w:p w14:paraId="320EC2E9" w14:textId="77777777" w:rsidR="00131A09" w:rsidRPr="00DF3235" w:rsidRDefault="00131A09" w:rsidP="00131A09">
      <w:pPr>
        <w:spacing w:after="0" w:line="240" w:lineRule="auto"/>
        <w:jc w:val="both"/>
        <w:rPr>
          <w:rFonts w:asciiTheme="majorHAnsi" w:eastAsia="Calibri" w:hAnsiTheme="majorHAnsi" w:cstheme="majorHAnsi"/>
          <w:spacing w:val="-2"/>
          <w:lang w:val="bs-Latn-BA"/>
        </w:rPr>
      </w:pPr>
    </w:p>
    <w:p w14:paraId="7B582168" w14:textId="143B20C0" w:rsidR="00131A09" w:rsidRPr="00DF3235" w:rsidRDefault="00131A09" w:rsidP="00C76968">
      <w:pPr>
        <w:pStyle w:val="Heading2"/>
      </w:pPr>
      <w:bookmarkStart w:id="26" w:name="_Toc121902180"/>
      <w:r w:rsidRPr="00DF3235">
        <w:t>Pravila za korištenje bespovratnih sredstava</w:t>
      </w:r>
      <w:bookmarkEnd w:id="26"/>
    </w:p>
    <w:p w14:paraId="7F069EE5" w14:textId="77777777" w:rsidR="00131A09" w:rsidRPr="00DF3235" w:rsidRDefault="00131A09" w:rsidP="00131A09">
      <w:pPr>
        <w:shd w:val="clear" w:color="auto" w:fill="FFFFFF" w:themeFill="background1"/>
        <w:spacing w:after="0" w:line="240" w:lineRule="auto"/>
        <w:jc w:val="both"/>
        <w:rPr>
          <w:rFonts w:asciiTheme="majorHAnsi" w:eastAsia="Calibri" w:hAnsiTheme="majorHAnsi" w:cstheme="majorHAnsi"/>
          <w:lang w:val="bs-Latn-BA"/>
        </w:rPr>
      </w:pPr>
    </w:p>
    <w:p w14:paraId="3C0AAACE" w14:textId="77777777" w:rsidR="00131A09" w:rsidRPr="00DF3235" w:rsidRDefault="00131A09" w:rsidP="00131A09">
      <w:pPr>
        <w:numPr>
          <w:ilvl w:val="2"/>
          <w:numId w:val="12"/>
        </w:numPr>
        <w:spacing w:after="0" w:line="240" w:lineRule="auto"/>
        <w:jc w:val="both"/>
        <w:outlineLvl w:val="2"/>
        <w:rPr>
          <w:rFonts w:asciiTheme="majorHAnsi" w:eastAsia="Times New Roman" w:hAnsiTheme="majorHAnsi" w:cstheme="majorHAnsi"/>
          <w:b/>
          <w:color w:val="000000" w:themeColor="text1"/>
          <w:sz w:val="24"/>
          <w:szCs w:val="24"/>
          <w:lang w:val="bs-Latn-BA"/>
        </w:rPr>
      </w:pPr>
      <w:bookmarkStart w:id="27" w:name="_Toc121902181"/>
      <w:r w:rsidRPr="00DF3235">
        <w:rPr>
          <w:rFonts w:asciiTheme="majorHAnsi" w:eastAsia="Times New Roman" w:hAnsiTheme="majorHAnsi" w:cstheme="majorHAnsi"/>
          <w:b/>
          <w:color w:val="000000" w:themeColor="text1"/>
          <w:sz w:val="24"/>
          <w:szCs w:val="24"/>
          <w:lang w:val="bs-Latn-BA"/>
        </w:rPr>
        <w:t>Prihvatljive aktivnosti</w:t>
      </w:r>
      <w:bookmarkEnd w:id="27"/>
    </w:p>
    <w:p w14:paraId="0047852B"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2CC7E6A"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Budžet predloženih investicijskih projekata (uključujući i sufinanciranja) kojeg pripremaju podnosioci prijava može sadržavati </w:t>
      </w:r>
      <w:r w:rsidRPr="00DF3235">
        <w:rPr>
          <w:rFonts w:asciiTheme="majorHAnsi" w:eastAsia="Calibri" w:hAnsiTheme="majorHAnsi" w:cstheme="majorHAnsi"/>
          <w:b/>
          <w:bCs/>
          <w:lang w:val="bs-Latn-BA"/>
        </w:rPr>
        <w:t>prihvatljive i neprihvatljive aktivnosti</w:t>
      </w:r>
      <w:r w:rsidRPr="00DF3235">
        <w:rPr>
          <w:rFonts w:asciiTheme="majorHAnsi" w:eastAsia="Calibri" w:hAnsiTheme="majorHAnsi" w:cstheme="majorHAnsi"/>
          <w:lang w:val="bs-Latn-BA"/>
        </w:rPr>
        <w:t xml:space="preserve">, koje se odnose na predloženi </w:t>
      </w:r>
      <w:proofErr w:type="spellStart"/>
      <w:r w:rsidRPr="00DF3235">
        <w:rPr>
          <w:rFonts w:asciiTheme="majorHAnsi" w:eastAsia="Calibri" w:hAnsiTheme="majorHAnsi" w:cstheme="majorHAnsi"/>
          <w:lang w:val="bs-Latn-BA"/>
        </w:rPr>
        <w:t>projekat</w:t>
      </w:r>
      <w:proofErr w:type="spellEnd"/>
      <w:r w:rsidRPr="00DF3235">
        <w:rPr>
          <w:rFonts w:asciiTheme="majorHAnsi" w:eastAsia="Calibri" w:hAnsiTheme="majorHAnsi" w:cstheme="majorHAnsi"/>
          <w:lang w:val="bs-Latn-BA"/>
        </w:rPr>
        <w:t xml:space="preserve"> i nisu nastale prije datuma potpisivanja ugovora o dodjeli bespovratnih sredstava kroz Projekte, a u skladu sa ispod navedenom kategorizacijom. Ukoliko podnosilac prijave navede i neprihvatljive aktivnosti, iste moraju biti jasno odvojene od prihvatljivih aktivnosti te propisno </w:t>
      </w:r>
      <w:proofErr w:type="spellStart"/>
      <w:r w:rsidRPr="00DF3235">
        <w:rPr>
          <w:rFonts w:asciiTheme="majorHAnsi" w:eastAsia="Calibri" w:hAnsiTheme="majorHAnsi" w:cstheme="majorHAnsi"/>
          <w:lang w:val="bs-Latn-BA"/>
        </w:rPr>
        <w:t>deklarisane</w:t>
      </w:r>
      <w:proofErr w:type="spellEnd"/>
      <w:r w:rsidRPr="00DF3235">
        <w:rPr>
          <w:rFonts w:asciiTheme="majorHAnsi" w:eastAsia="Calibri" w:hAnsiTheme="majorHAnsi" w:cstheme="majorHAnsi"/>
          <w:lang w:val="bs-Latn-BA"/>
        </w:rPr>
        <w:t xml:space="preserve">. Kroz ovaj javni poziv je moguće finansirati </w:t>
      </w:r>
      <w:r w:rsidRPr="00DF3235">
        <w:rPr>
          <w:rFonts w:asciiTheme="majorHAnsi" w:eastAsia="Calibri" w:hAnsiTheme="majorHAnsi" w:cstheme="majorHAnsi"/>
          <w:b/>
          <w:bCs/>
          <w:lang w:val="bs-Latn-BA"/>
        </w:rPr>
        <w:t>isključivo prihvatljive aktivnosti i za njih vezane prihvatljive troškove</w:t>
      </w:r>
      <w:r w:rsidRPr="00DF3235">
        <w:rPr>
          <w:rFonts w:asciiTheme="majorHAnsi" w:eastAsia="Calibri" w:hAnsiTheme="majorHAnsi" w:cstheme="majorHAnsi"/>
          <w:lang w:val="bs-Latn-BA"/>
        </w:rPr>
        <w:t>, te se u skladu sa time i obavezno finansijsko učešće odnosi na učešće u prihvatljivim troškovima. Neprihvatljive aktivnosti i troškovi, koji su neophodni za realizaciju investicije, smatraju se dodatnim učešćem podnosioca prijave i ne predstavljaju obavezno sufinanciranje.</w:t>
      </w:r>
    </w:p>
    <w:p w14:paraId="0A1A8067" w14:textId="77777777" w:rsidR="00131A09" w:rsidRPr="00DF3235" w:rsidRDefault="00131A09" w:rsidP="00131A09">
      <w:pPr>
        <w:spacing w:after="0" w:line="240" w:lineRule="auto"/>
        <w:contextualSpacing/>
        <w:jc w:val="both"/>
        <w:rPr>
          <w:rFonts w:asciiTheme="majorHAnsi" w:eastAsia="Calibri" w:hAnsiTheme="majorHAnsi" w:cstheme="majorHAnsi"/>
          <w:b/>
          <w:lang w:val="bs-Latn-BA"/>
        </w:rPr>
      </w:pPr>
      <w:bookmarkStart w:id="28" w:name="_Hlk531955460"/>
    </w:p>
    <w:p w14:paraId="35BCB3C1" w14:textId="18CCE7A0" w:rsidR="00131A09" w:rsidRPr="00DF3235" w:rsidRDefault="00131A09" w:rsidP="00131A09">
      <w:pPr>
        <w:spacing w:after="0" w:line="240" w:lineRule="auto"/>
        <w:contextualSpacing/>
        <w:jc w:val="both"/>
        <w:rPr>
          <w:rFonts w:asciiTheme="majorHAnsi" w:eastAsia="Calibri" w:hAnsiTheme="majorHAnsi" w:cstheme="majorHAnsi"/>
          <w:i/>
          <w:lang w:val="bs-Latn-BA"/>
        </w:rPr>
      </w:pPr>
      <w:r w:rsidRPr="00DF3235">
        <w:rPr>
          <w:rFonts w:asciiTheme="majorHAnsi" w:eastAsia="Calibri" w:hAnsiTheme="majorHAnsi" w:cstheme="majorHAnsi"/>
          <w:b/>
          <w:lang w:val="bs-Latn-BA"/>
        </w:rPr>
        <w:t xml:space="preserve">NAPOMENA: </w:t>
      </w:r>
      <w:r w:rsidRPr="00DF3235">
        <w:rPr>
          <w:rFonts w:asciiTheme="majorHAnsi" w:eastAsia="Calibri" w:hAnsiTheme="majorHAnsi" w:cstheme="majorHAnsi"/>
          <w:lang w:val="bs-Latn-BA"/>
        </w:rPr>
        <w:t>Robe koje su predmet ulaganja moraju biti porijeklom iz zemalja prihvatljivih</w:t>
      </w:r>
      <w:r w:rsidRPr="00DF3235">
        <w:rPr>
          <w:rFonts w:asciiTheme="majorHAnsi" w:eastAsia="Calibri" w:hAnsiTheme="majorHAnsi" w:cstheme="majorHAnsi"/>
          <w:vertAlign w:val="superscript"/>
          <w:lang w:val="bs-Latn-BA"/>
        </w:rPr>
        <w:footnoteReference w:id="9"/>
      </w:r>
      <w:r w:rsidRPr="00DF3235">
        <w:rPr>
          <w:rFonts w:asciiTheme="majorHAnsi" w:eastAsia="Calibri" w:hAnsiTheme="majorHAnsi" w:cstheme="majorHAnsi"/>
          <w:lang w:val="bs-Latn-BA"/>
        </w:rPr>
        <w:t xml:space="preserve"> za EU, osim u slučaju da je vrijednosti robe bez PDV-a ispod praga konkurentskog postupka od 100.000 </w:t>
      </w:r>
      <w:r w:rsidR="00F900AC">
        <w:rPr>
          <w:rFonts w:asciiTheme="majorHAnsi" w:eastAsia="Calibri" w:hAnsiTheme="majorHAnsi" w:cstheme="majorHAnsi"/>
          <w:lang w:val="bs-Latn-BA"/>
        </w:rPr>
        <w:t>EUR</w:t>
      </w:r>
      <w:r w:rsidRPr="00DF3235">
        <w:rPr>
          <w:rFonts w:asciiTheme="majorHAnsi" w:eastAsia="Calibri" w:hAnsiTheme="majorHAnsi" w:cstheme="majorHAnsi"/>
          <w:lang w:val="bs-Latn-BA"/>
        </w:rPr>
        <w:t xml:space="preserve">. </w:t>
      </w:r>
    </w:p>
    <w:p w14:paraId="2348BFC4" w14:textId="77777777" w:rsidR="00131A09" w:rsidRPr="00DF3235" w:rsidRDefault="00131A09" w:rsidP="00131A09">
      <w:pPr>
        <w:spacing w:after="0" w:line="240" w:lineRule="auto"/>
        <w:contextualSpacing/>
        <w:jc w:val="both"/>
        <w:rPr>
          <w:rFonts w:asciiTheme="majorHAnsi" w:eastAsia="Calibri" w:hAnsiTheme="majorHAnsi" w:cstheme="majorHAnsi"/>
          <w:lang w:val="bs-Latn-BA"/>
        </w:rPr>
      </w:pPr>
    </w:p>
    <w:p w14:paraId="26F0CFB2" w14:textId="77777777" w:rsidR="00131A09" w:rsidRPr="00DF3235" w:rsidRDefault="00131A09" w:rsidP="00131A09">
      <w:pPr>
        <w:numPr>
          <w:ilvl w:val="2"/>
          <w:numId w:val="12"/>
        </w:numPr>
        <w:spacing w:after="0" w:line="240" w:lineRule="auto"/>
        <w:jc w:val="both"/>
        <w:outlineLvl w:val="2"/>
        <w:rPr>
          <w:rFonts w:asciiTheme="majorHAnsi" w:eastAsia="Times New Roman" w:hAnsiTheme="majorHAnsi" w:cstheme="majorHAnsi"/>
          <w:b/>
          <w:color w:val="000000" w:themeColor="text1"/>
          <w:szCs w:val="20"/>
          <w:lang w:val="bs-Latn-BA"/>
        </w:rPr>
      </w:pPr>
      <w:bookmarkStart w:id="29" w:name="_Toc121902182"/>
      <w:bookmarkEnd w:id="28"/>
      <w:r w:rsidRPr="00DF3235">
        <w:rPr>
          <w:rFonts w:asciiTheme="majorHAnsi" w:eastAsia="Times New Roman" w:hAnsiTheme="majorHAnsi" w:cstheme="majorHAnsi"/>
          <w:b/>
          <w:color w:val="000000" w:themeColor="text1"/>
          <w:szCs w:val="20"/>
          <w:lang w:val="bs-Latn-BA"/>
        </w:rPr>
        <w:t>Prihvatljivi troškovi interventne mjere</w:t>
      </w:r>
      <w:bookmarkEnd w:id="29"/>
      <w:r w:rsidRPr="00DF3235">
        <w:rPr>
          <w:rFonts w:asciiTheme="majorHAnsi" w:eastAsia="Times New Roman" w:hAnsiTheme="majorHAnsi" w:cstheme="majorHAnsi"/>
          <w:b/>
          <w:color w:val="000000" w:themeColor="text1"/>
          <w:szCs w:val="20"/>
          <w:lang w:val="bs-Latn-BA"/>
        </w:rPr>
        <w:t xml:space="preserve"> </w:t>
      </w:r>
    </w:p>
    <w:p w14:paraId="7F5CB8AD" w14:textId="77777777" w:rsidR="00131A09" w:rsidRPr="00DF3235" w:rsidRDefault="00131A09" w:rsidP="00131A09">
      <w:pPr>
        <w:spacing w:after="200" w:line="276" w:lineRule="auto"/>
        <w:rPr>
          <w:rFonts w:asciiTheme="majorHAnsi" w:eastAsia="Calibri" w:hAnsiTheme="majorHAnsi" w:cstheme="majorHAnsi"/>
          <w:lang w:val="bs-Latn-BA"/>
        </w:rPr>
      </w:pPr>
    </w:p>
    <w:p w14:paraId="2325BCF6" w14:textId="77777777" w:rsidR="00131A09" w:rsidRPr="00DF3235" w:rsidRDefault="00131A09" w:rsidP="009E3970">
      <w:p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lastRenderedPageBreak/>
        <w:t>U sklopu ovog javnog poziva prihvatljivi su sljedeći oblici podrške:</w:t>
      </w:r>
    </w:p>
    <w:p w14:paraId="79CEE36F" w14:textId="77777777" w:rsidR="00131A09" w:rsidRPr="00DF3235" w:rsidRDefault="00131A09" w:rsidP="009E3970">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nabavka mineralnog đubriva (NPK, KAN i UREA), </w:t>
      </w:r>
    </w:p>
    <w:p w14:paraId="6956B356" w14:textId="77777777" w:rsidR="004F01C2" w:rsidRPr="00DF3235" w:rsidRDefault="00654E19" w:rsidP="009E3970">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nabavka sistema za navodnjavanje</w:t>
      </w:r>
      <w:r w:rsidR="004F01C2" w:rsidRPr="00DF3235">
        <w:rPr>
          <w:rFonts w:asciiTheme="majorHAnsi" w:eastAsia="Calibri" w:hAnsiTheme="majorHAnsi" w:cstheme="majorHAnsi"/>
          <w:lang w:val="bs-Latn-BA"/>
        </w:rPr>
        <w:t>,</w:t>
      </w:r>
    </w:p>
    <w:p w14:paraId="182C1E12" w14:textId="5CCC0615" w:rsidR="00654E19" w:rsidRPr="00DF3235" w:rsidRDefault="004F01C2" w:rsidP="00131A09">
      <w:pPr>
        <w:widowControl w:val="0"/>
        <w:numPr>
          <w:ilvl w:val="0"/>
          <w:numId w:val="31"/>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nabavka </w:t>
      </w:r>
      <w:proofErr w:type="spellStart"/>
      <w:r w:rsidRPr="00DF3235">
        <w:rPr>
          <w:rFonts w:asciiTheme="majorHAnsi" w:eastAsia="Calibri" w:hAnsiTheme="majorHAnsi" w:cstheme="majorHAnsi"/>
          <w:lang w:val="bs-Latn-BA"/>
        </w:rPr>
        <w:t>antifrost</w:t>
      </w:r>
      <w:proofErr w:type="spellEnd"/>
      <w:r w:rsidRPr="00DF3235">
        <w:rPr>
          <w:rFonts w:asciiTheme="majorHAnsi" w:eastAsia="Calibri" w:hAnsiTheme="majorHAnsi" w:cstheme="majorHAnsi"/>
          <w:lang w:val="bs-Latn-BA"/>
        </w:rPr>
        <w:t xml:space="preserve"> sistema</w:t>
      </w:r>
      <w:r w:rsidR="0051281D" w:rsidRPr="00DF3235">
        <w:rPr>
          <w:rFonts w:asciiTheme="majorHAnsi" w:eastAsia="Calibri" w:hAnsiTheme="majorHAnsi" w:cstheme="majorHAnsi"/>
          <w:lang w:val="bs-Latn-BA"/>
        </w:rPr>
        <w:t>.</w:t>
      </w:r>
    </w:p>
    <w:p w14:paraId="1C099D68" w14:textId="7777777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p>
    <w:p w14:paraId="37E85F4C" w14:textId="77777777" w:rsidR="00131A09" w:rsidRPr="00DF3235" w:rsidRDefault="00131A09" w:rsidP="00131A09">
      <w:pPr>
        <w:widowControl w:val="0"/>
        <w:spacing w:after="0" w:line="240" w:lineRule="auto"/>
        <w:contextualSpacing/>
        <w:jc w:val="both"/>
        <w:rPr>
          <w:rFonts w:asciiTheme="majorHAnsi" w:eastAsia="Calibri" w:hAnsiTheme="majorHAnsi" w:cstheme="majorHAnsi"/>
          <w:b/>
          <w:bCs/>
          <w:lang w:val="bs-Latn-BA"/>
        </w:rPr>
      </w:pPr>
      <w:r w:rsidRPr="00DF3235">
        <w:rPr>
          <w:rFonts w:asciiTheme="majorHAnsi" w:eastAsia="Calibri" w:hAnsiTheme="majorHAnsi" w:cstheme="majorHAnsi"/>
          <w:b/>
          <w:bCs/>
          <w:lang w:val="bs-Latn-BA"/>
        </w:rPr>
        <w:t xml:space="preserve">Kooperant može biti podržan samo u jednom obliku podrške. </w:t>
      </w:r>
      <w:proofErr w:type="spellStart"/>
      <w:r w:rsidRPr="00DF3235">
        <w:rPr>
          <w:rFonts w:asciiTheme="majorHAnsi" w:eastAsia="Calibri" w:hAnsiTheme="majorHAnsi" w:cstheme="majorHAnsi"/>
          <w:b/>
          <w:bCs/>
          <w:lang w:val="bs-Latn-BA"/>
        </w:rPr>
        <w:t>Kombinovanje</w:t>
      </w:r>
      <w:proofErr w:type="spellEnd"/>
      <w:r w:rsidRPr="00DF3235">
        <w:rPr>
          <w:rFonts w:asciiTheme="majorHAnsi" w:eastAsia="Calibri" w:hAnsiTheme="majorHAnsi" w:cstheme="majorHAnsi"/>
          <w:b/>
          <w:bCs/>
          <w:lang w:val="bs-Latn-BA"/>
        </w:rPr>
        <w:t xml:space="preserve"> različitih oblika podrški za jednog kooperanta nije prihvatljivo.</w:t>
      </w:r>
    </w:p>
    <w:p w14:paraId="689CA925" w14:textId="7777777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p>
    <w:p w14:paraId="5D11D5AB" w14:textId="7777777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Obim podrške po kooperantu je ograničen veličinom sjetvene/proizvodne površine kao i vrstom proizvodnje.  </w:t>
      </w:r>
    </w:p>
    <w:p w14:paraId="103EEA2C" w14:textId="39468C26"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Jedinice sjetvene/proizvodne površine iznose:</w:t>
      </w:r>
    </w:p>
    <w:p w14:paraId="42A460C1" w14:textId="5DE5BD94" w:rsidR="00131A09" w:rsidRPr="00DF3235" w:rsidRDefault="00131A09" w:rsidP="00E91AA3">
      <w:pPr>
        <w:widowControl w:val="0"/>
        <w:spacing w:after="0" w:line="240" w:lineRule="auto"/>
        <w:ind w:left="720"/>
        <w:contextualSpacing/>
        <w:jc w:val="both"/>
        <w:rPr>
          <w:rFonts w:asciiTheme="majorHAnsi" w:eastAsia="Calibri" w:hAnsiTheme="majorHAnsi" w:cstheme="majorHAnsi"/>
          <w:lang w:val="bs-Latn-BA"/>
        </w:rPr>
      </w:pPr>
    </w:p>
    <w:p w14:paraId="671D530A" w14:textId="107ED5CD" w:rsidR="00BA0313" w:rsidRPr="00DF3235" w:rsidRDefault="00BA0313" w:rsidP="00BA0313">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žitarica i uljarica</w:t>
      </w:r>
      <w:r w:rsidR="000F754D" w:rsidRPr="00DF3235">
        <w:rPr>
          <w:rFonts w:asciiTheme="majorHAnsi" w:eastAsia="Calibri" w:hAnsiTheme="majorHAnsi" w:cstheme="majorHAnsi"/>
          <w:lang w:val="bs-Latn-BA"/>
        </w:rPr>
        <w:t xml:space="preserve"> 1 ha</w:t>
      </w:r>
      <w:r w:rsidRPr="00DF3235">
        <w:rPr>
          <w:rStyle w:val="FootnoteReference"/>
          <w:rFonts w:asciiTheme="majorHAnsi" w:eastAsia="Calibri" w:hAnsiTheme="majorHAnsi" w:cstheme="majorHAnsi"/>
          <w:lang w:val="bs-Latn-BA"/>
        </w:rPr>
        <w:footnoteReference w:id="10"/>
      </w:r>
      <w:r w:rsidRPr="00DF3235">
        <w:rPr>
          <w:rFonts w:asciiTheme="majorHAnsi" w:eastAsia="Calibri" w:hAnsiTheme="majorHAnsi" w:cstheme="majorHAnsi"/>
          <w:lang w:val="bs-Latn-BA"/>
        </w:rPr>
        <w:t>;</w:t>
      </w:r>
    </w:p>
    <w:p w14:paraId="6B0782DE" w14:textId="342D0C4F" w:rsidR="00BA0313" w:rsidRPr="00DF3235" w:rsidRDefault="00BA0313" w:rsidP="00BA0313">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mlijeka (kroz isključivo proizvodnje žitarica i/ili uljarica i/ili krmnog bilja)</w:t>
      </w:r>
      <w:r w:rsidR="000F754D" w:rsidRPr="00DF3235">
        <w:rPr>
          <w:rFonts w:asciiTheme="majorHAnsi" w:eastAsia="Calibri" w:hAnsiTheme="majorHAnsi" w:cstheme="majorHAnsi"/>
          <w:lang w:val="bs-Latn-BA"/>
        </w:rPr>
        <w:t xml:space="preserve"> 1</w:t>
      </w:r>
      <w:r w:rsidR="00CD1682">
        <w:rPr>
          <w:rFonts w:asciiTheme="majorHAnsi" w:eastAsia="Calibri" w:hAnsiTheme="majorHAnsi" w:cstheme="majorHAnsi"/>
          <w:lang w:val="bs-Latn-BA"/>
        </w:rPr>
        <w:t xml:space="preserve"> </w:t>
      </w:r>
      <w:r w:rsidR="000F754D" w:rsidRPr="00DF3235">
        <w:rPr>
          <w:rFonts w:asciiTheme="majorHAnsi" w:eastAsia="Calibri" w:hAnsiTheme="majorHAnsi" w:cstheme="majorHAnsi"/>
          <w:lang w:val="bs-Latn-BA"/>
        </w:rPr>
        <w:t>ha</w:t>
      </w:r>
      <w:r w:rsidRPr="00DF3235">
        <w:rPr>
          <w:rFonts w:asciiTheme="majorHAnsi" w:eastAsia="Calibri" w:hAnsiTheme="majorHAnsi" w:cstheme="majorHAnsi"/>
          <w:lang w:val="bs-Latn-BA"/>
        </w:rPr>
        <w:t>;</w:t>
      </w:r>
    </w:p>
    <w:p w14:paraId="1A346F7E" w14:textId="096B2C35" w:rsidR="00BA0313" w:rsidRPr="00DF3235" w:rsidRDefault="00BA0313" w:rsidP="00BA0313">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mesa (kroz isključivo proizvodnje žitarica, uljarica i/ili krmnog bilja)</w:t>
      </w:r>
      <w:r w:rsidR="000F754D" w:rsidRPr="00DF3235">
        <w:rPr>
          <w:rFonts w:asciiTheme="majorHAnsi" w:eastAsia="Calibri" w:hAnsiTheme="majorHAnsi" w:cstheme="majorHAnsi"/>
          <w:lang w:val="bs-Latn-BA"/>
        </w:rPr>
        <w:t xml:space="preserve"> 1 ha</w:t>
      </w:r>
      <w:r w:rsidRPr="00DF3235">
        <w:rPr>
          <w:rFonts w:asciiTheme="majorHAnsi" w:eastAsia="Calibri" w:hAnsiTheme="majorHAnsi" w:cstheme="majorHAnsi"/>
          <w:lang w:val="bs-Latn-BA"/>
        </w:rPr>
        <w:t xml:space="preserve">; </w:t>
      </w:r>
    </w:p>
    <w:p w14:paraId="42FC0C32" w14:textId="6E1B2849" w:rsidR="00BA0313" w:rsidRPr="00DF3235" w:rsidRDefault="00BA0313" w:rsidP="00BA0313">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voća, uključujući grožđe i masline (isključivo na otvorenom prostoru)</w:t>
      </w:r>
      <w:r w:rsidR="00411BB5" w:rsidRPr="00DF3235">
        <w:rPr>
          <w:rFonts w:asciiTheme="majorHAnsi" w:eastAsia="Calibri" w:hAnsiTheme="majorHAnsi" w:cstheme="majorHAnsi"/>
          <w:lang w:val="bs-Latn-BA"/>
        </w:rPr>
        <w:t xml:space="preserve"> 0,5 ha</w:t>
      </w:r>
      <w:r w:rsidRPr="00DF3235">
        <w:rPr>
          <w:rFonts w:asciiTheme="majorHAnsi" w:eastAsia="Calibri" w:hAnsiTheme="majorHAnsi" w:cstheme="majorHAnsi"/>
          <w:lang w:val="bs-Latn-BA"/>
        </w:rPr>
        <w:t>.</w:t>
      </w:r>
    </w:p>
    <w:p w14:paraId="69824218" w14:textId="7777777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p>
    <w:p w14:paraId="452E7374" w14:textId="77777777" w:rsidR="00131A09" w:rsidRPr="00DF3235" w:rsidRDefault="00131A09" w:rsidP="00131A09">
      <w:pPr>
        <w:numPr>
          <w:ilvl w:val="3"/>
          <w:numId w:val="12"/>
        </w:numPr>
        <w:spacing w:before="120" w:after="120" w:line="240" w:lineRule="auto"/>
        <w:jc w:val="both"/>
        <w:outlineLvl w:val="3"/>
        <w:rPr>
          <w:rFonts w:asciiTheme="majorHAnsi" w:eastAsia="Times New Roman" w:hAnsiTheme="majorHAnsi" w:cstheme="majorHAnsi"/>
          <w:i/>
          <w:color w:val="2F5496"/>
          <w:lang w:val="bs-Latn-BA"/>
        </w:rPr>
      </w:pPr>
      <w:r w:rsidRPr="00DF3235">
        <w:rPr>
          <w:rFonts w:asciiTheme="majorHAnsi" w:eastAsia="Times New Roman" w:hAnsiTheme="majorHAnsi" w:cstheme="majorHAnsi"/>
          <w:i/>
          <w:color w:val="2F5496"/>
          <w:lang w:val="bs-Latn-BA"/>
        </w:rPr>
        <w:t>Nabavka mineralnog đubriva</w:t>
      </w:r>
    </w:p>
    <w:p w14:paraId="220FEFBA" w14:textId="46C17BC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Svaki kooperant može biti podržan u nabavci mineralnog đubriva (NPK i/ili KAN i/ili UREA) u  vrijednosti od </w:t>
      </w:r>
      <w:r w:rsidR="00B95E63" w:rsidRPr="00DF3235">
        <w:rPr>
          <w:rFonts w:asciiTheme="majorHAnsi" w:eastAsia="Calibri" w:hAnsiTheme="majorHAnsi" w:cstheme="majorHAnsi"/>
          <w:lang w:val="bs-Latn-BA"/>
        </w:rPr>
        <w:t>1</w:t>
      </w:r>
      <w:r w:rsidR="0051281D" w:rsidRPr="00DF3235">
        <w:rPr>
          <w:rFonts w:asciiTheme="majorHAnsi" w:eastAsia="Calibri" w:hAnsiTheme="majorHAnsi" w:cstheme="majorHAnsi"/>
          <w:lang w:val="bs-Latn-BA"/>
        </w:rPr>
        <w:t>.</w:t>
      </w:r>
      <w:r w:rsidR="00B95E63" w:rsidRPr="00DF3235">
        <w:rPr>
          <w:rFonts w:asciiTheme="majorHAnsi" w:eastAsia="Calibri" w:hAnsiTheme="majorHAnsi" w:cstheme="majorHAnsi"/>
          <w:lang w:val="bs-Latn-BA"/>
        </w:rPr>
        <w:t>5</w:t>
      </w:r>
      <w:r w:rsidR="00E02E33" w:rsidRPr="00DF3235">
        <w:rPr>
          <w:rFonts w:asciiTheme="majorHAnsi" w:eastAsia="Calibri" w:hAnsiTheme="majorHAnsi" w:cstheme="majorHAnsi"/>
          <w:lang w:val="bs-Latn-BA"/>
        </w:rPr>
        <w:t>00</w:t>
      </w:r>
      <w:r w:rsidRPr="00DF3235">
        <w:rPr>
          <w:rFonts w:asciiTheme="majorHAnsi" w:eastAsia="Calibri" w:hAnsiTheme="majorHAnsi" w:cstheme="majorHAnsi"/>
          <w:lang w:val="bs-Latn-BA"/>
        </w:rPr>
        <w:t xml:space="preserve"> KM po jedinici sjetvene/proizvodne površine. </w:t>
      </w:r>
    </w:p>
    <w:p w14:paraId="522EE50C" w14:textId="691C6870"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Kooperant može biti podržan za maksimalno </w:t>
      </w:r>
      <w:r w:rsidR="008C13EB" w:rsidRPr="00DF3235">
        <w:rPr>
          <w:rFonts w:asciiTheme="majorHAnsi" w:eastAsia="Calibri" w:hAnsiTheme="majorHAnsi" w:cstheme="majorHAnsi"/>
          <w:lang w:val="bs-Latn-BA"/>
        </w:rPr>
        <w:t xml:space="preserve">5 </w:t>
      </w:r>
      <w:r w:rsidRPr="00DF3235">
        <w:rPr>
          <w:rFonts w:asciiTheme="majorHAnsi" w:eastAsia="Calibri" w:hAnsiTheme="majorHAnsi" w:cstheme="majorHAnsi"/>
          <w:lang w:val="bs-Latn-BA"/>
        </w:rPr>
        <w:t xml:space="preserve">jedinica sjetvene/proizvodne površine odnosno maksimalno </w:t>
      </w:r>
      <w:r w:rsidR="005122D7" w:rsidRPr="00DF3235">
        <w:rPr>
          <w:rFonts w:asciiTheme="majorHAnsi" w:eastAsia="Calibri" w:hAnsiTheme="majorHAnsi" w:cstheme="majorHAnsi"/>
          <w:lang w:val="bs-Latn-BA"/>
        </w:rPr>
        <w:t>7</w:t>
      </w:r>
      <w:r w:rsidR="0051281D" w:rsidRPr="00DF3235">
        <w:rPr>
          <w:rFonts w:asciiTheme="majorHAnsi" w:eastAsia="Calibri" w:hAnsiTheme="majorHAnsi" w:cstheme="majorHAnsi"/>
          <w:lang w:val="bs-Latn-BA"/>
        </w:rPr>
        <w:t>.</w:t>
      </w:r>
      <w:r w:rsidR="005122D7" w:rsidRPr="00DF3235">
        <w:rPr>
          <w:rFonts w:asciiTheme="majorHAnsi" w:eastAsia="Calibri" w:hAnsiTheme="majorHAnsi" w:cstheme="majorHAnsi"/>
          <w:lang w:val="bs-Latn-BA"/>
        </w:rPr>
        <w:t>5</w:t>
      </w:r>
      <w:r w:rsidR="00A70603" w:rsidRPr="00DF3235">
        <w:rPr>
          <w:rFonts w:asciiTheme="majorHAnsi" w:eastAsia="Calibri" w:hAnsiTheme="majorHAnsi" w:cstheme="majorHAnsi"/>
          <w:lang w:val="bs-Latn-BA"/>
        </w:rPr>
        <w:t>0</w:t>
      </w:r>
      <w:r w:rsidR="00CC56A5" w:rsidRPr="00DF3235">
        <w:rPr>
          <w:rFonts w:asciiTheme="majorHAnsi" w:eastAsia="Calibri" w:hAnsiTheme="majorHAnsi" w:cstheme="majorHAnsi"/>
          <w:lang w:val="bs-Latn-BA"/>
        </w:rPr>
        <w:t>0</w:t>
      </w:r>
      <w:r w:rsidRPr="00DF3235">
        <w:rPr>
          <w:rFonts w:asciiTheme="majorHAnsi" w:eastAsia="Calibri" w:hAnsiTheme="majorHAnsi" w:cstheme="majorHAnsi"/>
          <w:lang w:val="bs-Latn-BA"/>
        </w:rPr>
        <w:t xml:space="preserve"> KM za nabavku mineralnog đubriva.</w:t>
      </w:r>
    </w:p>
    <w:p w14:paraId="6C15DE64" w14:textId="7777777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p>
    <w:p w14:paraId="398AA50B" w14:textId="77777777" w:rsidR="0009796C" w:rsidRPr="00DF3235" w:rsidRDefault="0009796C" w:rsidP="0009796C">
      <w:pPr>
        <w:pStyle w:val="Buleticandara"/>
        <w:widowControl w:val="0"/>
        <w:spacing w:after="0" w:line="240" w:lineRule="auto"/>
        <w:ind w:left="0"/>
        <w:rPr>
          <w:rFonts w:asciiTheme="majorHAnsi" w:hAnsiTheme="majorHAnsi" w:cstheme="majorBidi"/>
          <w:lang w:val="bs-Latn-BA"/>
        </w:rPr>
      </w:pPr>
      <w:r w:rsidRPr="00DF3235">
        <w:rPr>
          <w:rFonts w:asciiTheme="majorHAnsi" w:hAnsiTheme="majorHAnsi" w:cstheme="majorBidi"/>
          <w:lang w:val="bs-Latn-BA"/>
        </w:rPr>
        <w:t>Primjeri:</w:t>
      </w:r>
    </w:p>
    <w:p w14:paraId="3CAF5FA1" w14:textId="77777777" w:rsidR="0009796C" w:rsidRPr="00DF3235" w:rsidRDefault="0009796C" w:rsidP="0009796C">
      <w:pPr>
        <w:pStyle w:val="Buleticandara"/>
        <w:widowControl w:val="0"/>
        <w:numPr>
          <w:ilvl w:val="0"/>
          <w:numId w:val="29"/>
        </w:numPr>
        <w:spacing w:after="0" w:line="240" w:lineRule="auto"/>
        <w:rPr>
          <w:rFonts w:asciiTheme="majorHAnsi" w:hAnsiTheme="majorHAnsi" w:cstheme="majorBidi"/>
          <w:i/>
          <w:iCs/>
          <w:lang w:val="bs-Latn-BA"/>
        </w:rPr>
      </w:pPr>
      <w:r w:rsidRPr="00DF3235">
        <w:rPr>
          <w:rFonts w:asciiTheme="majorHAnsi" w:hAnsiTheme="majorHAnsi" w:cstheme="majorBidi"/>
          <w:i/>
          <w:iCs/>
          <w:lang w:val="bs-Latn-BA"/>
        </w:rPr>
        <w:t>Proizvođač krošnjastog voća koji ima prijavljenu proizvodnju od 2 ha može biti podržan sa 6.000 KM za nabavku mineralnih đubriva.</w:t>
      </w:r>
    </w:p>
    <w:p w14:paraId="71E68ECD" w14:textId="4D44DD4E" w:rsidR="0009796C" w:rsidRPr="00DF3235" w:rsidRDefault="0009796C" w:rsidP="0009796C">
      <w:pPr>
        <w:pStyle w:val="Buleticandara"/>
        <w:widowControl w:val="0"/>
        <w:numPr>
          <w:ilvl w:val="0"/>
          <w:numId w:val="29"/>
        </w:numPr>
        <w:spacing w:after="0" w:line="240" w:lineRule="auto"/>
        <w:rPr>
          <w:rFonts w:asciiTheme="majorHAnsi" w:hAnsiTheme="majorHAnsi" w:cstheme="majorBidi"/>
          <w:i/>
          <w:iCs/>
          <w:lang w:val="bs-Latn-BA"/>
        </w:rPr>
      </w:pPr>
      <w:r w:rsidRPr="00DF3235">
        <w:rPr>
          <w:rFonts w:asciiTheme="majorHAnsi" w:hAnsiTheme="majorHAnsi" w:cstheme="majorBidi"/>
          <w:i/>
          <w:iCs/>
          <w:lang w:val="bs-Latn-BA"/>
        </w:rPr>
        <w:t>Proizvođač žitarica ili stočne hrane koji ima prijavljenu proizvodnju na 5 ili više ha, može bit podržan sa 7.500</w:t>
      </w:r>
      <w:r w:rsidR="001E5B2E">
        <w:rPr>
          <w:rFonts w:asciiTheme="majorHAnsi" w:hAnsiTheme="majorHAnsi" w:cstheme="majorBidi"/>
          <w:i/>
          <w:iCs/>
          <w:lang w:val="bs-Latn-BA"/>
        </w:rPr>
        <w:t xml:space="preserve"> </w:t>
      </w:r>
      <w:r w:rsidRPr="00DF3235">
        <w:rPr>
          <w:rFonts w:asciiTheme="majorHAnsi" w:hAnsiTheme="majorHAnsi" w:cstheme="majorBidi"/>
          <w:i/>
          <w:iCs/>
          <w:lang w:val="bs-Latn-BA"/>
        </w:rPr>
        <w:t>KM za nabavku mineralnih đubriva.</w:t>
      </w:r>
    </w:p>
    <w:p w14:paraId="73C36850" w14:textId="7777777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p>
    <w:p w14:paraId="2A85CCD6" w14:textId="1BDB83B5" w:rsidR="00131A09" w:rsidRPr="00DF3235" w:rsidRDefault="00131A09" w:rsidP="00131A09">
      <w:pPr>
        <w:numPr>
          <w:ilvl w:val="3"/>
          <w:numId w:val="12"/>
        </w:numPr>
        <w:spacing w:before="120" w:after="120" w:line="240" w:lineRule="auto"/>
        <w:jc w:val="both"/>
        <w:outlineLvl w:val="3"/>
        <w:rPr>
          <w:rFonts w:asciiTheme="majorHAnsi" w:eastAsia="Times New Roman" w:hAnsiTheme="majorHAnsi" w:cstheme="majorHAnsi"/>
          <w:i/>
          <w:color w:val="2F5496"/>
          <w:lang w:val="bs-Latn-BA"/>
        </w:rPr>
      </w:pPr>
      <w:r w:rsidRPr="00DF3235">
        <w:rPr>
          <w:rFonts w:asciiTheme="majorHAnsi" w:eastAsia="Times New Roman" w:hAnsiTheme="majorHAnsi" w:cstheme="majorHAnsi"/>
          <w:i/>
          <w:color w:val="2F5496"/>
          <w:lang w:val="bs-Latn-BA"/>
        </w:rPr>
        <w:t>Nabavka sistema za navodnjavanje</w:t>
      </w:r>
    </w:p>
    <w:p w14:paraId="7F036A38" w14:textId="1D037227" w:rsidR="00131A09" w:rsidRPr="00DF3235" w:rsidRDefault="00131A09" w:rsidP="00131A09">
      <w:pPr>
        <w:widowControl w:val="0"/>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Bidi"/>
          <w:lang w:val="bs-Latn-BA"/>
        </w:rPr>
        <w:t>Kooperan</w:t>
      </w:r>
      <w:r w:rsidR="00B401A9" w:rsidRPr="00DF3235">
        <w:rPr>
          <w:rFonts w:asciiTheme="majorHAnsi" w:eastAsia="Calibri" w:hAnsiTheme="majorHAnsi" w:cstheme="majorBidi"/>
          <w:lang w:val="bs-Latn-BA"/>
        </w:rPr>
        <w:t>t</w:t>
      </w:r>
      <w:r w:rsidRPr="00DF3235">
        <w:rPr>
          <w:rFonts w:asciiTheme="majorHAnsi" w:eastAsia="Calibri" w:hAnsiTheme="majorHAnsi" w:cstheme="majorBidi"/>
          <w:lang w:val="bs-Latn-BA"/>
        </w:rPr>
        <w:t xml:space="preserve"> mo</w:t>
      </w:r>
      <w:r w:rsidR="00B401A9" w:rsidRPr="00DF3235">
        <w:rPr>
          <w:rFonts w:asciiTheme="majorHAnsi" w:eastAsia="Calibri" w:hAnsiTheme="majorHAnsi" w:cstheme="majorBidi"/>
          <w:lang w:val="bs-Latn-BA"/>
        </w:rPr>
        <w:t>že</w:t>
      </w:r>
      <w:r w:rsidRPr="00DF3235">
        <w:rPr>
          <w:rFonts w:asciiTheme="majorHAnsi" w:eastAsia="Calibri" w:hAnsiTheme="majorHAnsi" w:cstheme="majorBidi"/>
          <w:lang w:val="bs-Latn-BA"/>
        </w:rPr>
        <w:t xml:space="preserve"> biti podržan u nabavci sistema za navodnjavanje za svoju proizvodnju </w:t>
      </w:r>
      <w:r w:rsidRPr="00DF3235">
        <w:rPr>
          <w:rFonts w:asciiTheme="majorHAnsi" w:eastAsia="Calibri" w:hAnsiTheme="majorHAnsi" w:cstheme="majorHAnsi"/>
          <w:lang w:val="bs-Latn-BA"/>
        </w:rPr>
        <w:t>iz prihvatljivih sektora. Prihvatljive su sve tehničke izvedbe koje čine funkcionalan sistem za navodnjavanje</w:t>
      </w:r>
      <w:r w:rsidR="00BB009A" w:rsidRPr="00DF3235">
        <w:rPr>
          <w:rFonts w:asciiTheme="majorHAnsi" w:eastAsia="Calibri" w:hAnsiTheme="majorHAnsi" w:cstheme="majorHAnsi"/>
          <w:lang w:val="bs-Latn-BA"/>
        </w:rPr>
        <w:t xml:space="preserve">. </w:t>
      </w:r>
    </w:p>
    <w:p w14:paraId="6105FEA3" w14:textId="77777777" w:rsidR="002506D2" w:rsidRPr="00DF3235" w:rsidRDefault="002506D2" w:rsidP="002506D2">
      <w:pPr>
        <w:pStyle w:val="Buleticandara"/>
        <w:widowControl w:val="0"/>
        <w:spacing w:after="0" w:line="240" w:lineRule="auto"/>
        <w:ind w:left="0"/>
        <w:rPr>
          <w:rFonts w:asciiTheme="majorHAnsi" w:hAnsiTheme="majorHAnsi" w:cstheme="majorBidi"/>
          <w:lang w:val="bs-Latn-BA"/>
        </w:rPr>
      </w:pPr>
      <w:r w:rsidRPr="00DF3235">
        <w:rPr>
          <w:rFonts w:asciiTheme="majorHAnsi" w:hAnsiTheme="majorHAnsi" w:cstheme="majorBidi"/>
          <w:lang w:val="bs-Latn-BA"/>
        </w:rPr>
        <w:t>Kooperant može biti podržan za maksimalno 5 jedinica sjetvene/proizvodne površine.</w:t>
      </w:r>
    </w:p>
    <w:p w14:paraId="3E06A16F" w14:textId="77777777" w:rsidR="002506D2" w:rsidRPr="00DF3235" w:rsidRDefault="002506D2" w:rsidP="002506D2">
      <w:pPr>
        <w:pStyle w:val="Buleticandara"/>
        <w:widowControl w:val="0"/>
        <w:spacing w:after="0" w:line="240" w:lineRule="auto"/>
        <w:ind w:left="0"/>
        <w:rPr>
          <w:rFonts w:asciiTheme="majorHAnsi" w:hAnsiTheme="majorHAnsi" w:cstheme="majorBidi"/>
          <w:lang w:val="bs-Latn-BA"/>
        </w:rPr>
      </w:pPr>
      <w:r w:rsidRPr="00DF3235">
        <w:rPr>
          <w:rFonts w:asciiTheme="majorHAnsi" w:hAnsiTheme="majorHAnsi" w:cstheme="majorBidi"/>
          <w:lang w:val="bs-Latn-BA"/>
        </w:rPr>
        <w:t>Visina podrške za nabavku sistema za navodnjavanje iznosi 1.600 KM po jedinici sjetvene/sadne površine. Maksimalni iznos za ovaj oblik podrške iznosi 8.000 KM.</w:t>
      </w:r>
    </w:p>
    <w:p w14:paraId="1F6C0095" w14:textId="77777777" w:rsidR="002506D2" w:rsidRPr="00DF3235" w:rsidRDefault="002506D2" w:rsidP="002506D2">
      <w:pPr>
        <w:pStyle w:val="Buleticandara"/>
        <w:widowControl w:val="0"/>
        <w:spacing w:after="0" w:line="240" w:lineRule="auto"/>
        <w:ind w:left="0"/>
        <w:rPr>
          <w:rFonts w:asciiTheme="majorHAnsi" w:hAnsiTheme="majorHAnsi" w:cstheme="majorBidi"/>
          <w:lang w:val="bs-Latn-BA"/>
        </w:rPr>
      </w:pPr>
    </w:p>
    <w:p w14:paraId="0D5F2521" w14:textId="77777777" w:rsidR="002506D2" w:rsidRPr="00DF3235" w:rsidRDefault="002506D2" w:rsidP="002506D2">
      <w:pPr>
        <w:pStyle w:val="Buleticandara"/>
        <w:widowControl w:val="0"/>
        <w:spacing w:after="0" w:line="240" w:lineRule="auto"/>
        <w:ind w:left="0"/>
        <w:rPr>
          <w:rFonts w:asciiTheme="majorHAnsi" w:hAnsiTheme="majorHAnsi" w:cstheme="majorBidi"/>
          <w:lang w:val="bs-Latn-BA"/>
        </w:rPr>
      </w:pPr>
      <w:r w:rsidRPr="00DF3235">
        <w:rPr>
          <w:rFonts w:asciiTheme="majorHAnsi" w:hAnsiTheme="majorHAnsi" w:cstheme="majorBidi"/>
          <w:lang w:val="bs-Latn-BA"/>
        </w:rPr>
        <w:t xml:space="preserve">Primjeri: </w:t>
      </w:r>
    </w:p>
    <w:p w14:paraId="427EAF27" w14:textId="3D6B936F" w:rsidR="00CA4800" w:rsidRPr="00DF3235" w:rsidRDefault="002506D2" w:rsidP="00131A09">
      <w:pPr>
        <w:widowControl w:val="0"/>
        <w:spacing w:after="0" w:line="240" w:lineRule="auto"/>
        <w:jc w:val="both"/>
        <w:rPr>
          <w:rFonts w:asciiTheme="majorHAnsi" w:eastAsia="Calibri" w:hAnsiTheme="majorHAnsi" w:cstheme="majorHAnsi"/>
          <w:lang w:val="bs-Latn-BA"/>
        </w:rPr>
      </w:pPr>
      <w:r w:rsidRPr="00DF3235">
        <w:rPr>
          <w:rFonts w:asciiTheme="majorHAnsi" w:hAnsiTheme="majorHAnsi" w:cstheme="majorBidi"/>
          <w:i/>
          <w:iCs/>
          <w:lang w:val="bs-Latn-BA"/>
        </w:rPr>
        <w:t>Proizvođač krošnjastog voća sa prijavljenom površinom od 2,5 ha ili više može biti podržan za nabavku sistema za navodnjavanje u vrijednosti do 8.000 KM.</w:t>
      </w:r>
    </w:p>
    <w:p w14:paraId="036A20DD" w14:textId="77777777" w:rsidR="00CA4800" w:rsidRPr="00DF3235" w:rsidRDefault="00CA4800" w:rsidP="00131A09">
      <w:pPr>
        <w:widowControl w:val="0"/>
        <w:spacing w:after="0" w:line="240" w:lineRule="auto"/>
        <w:jc w:val="both"/>
        <w:rPr>
          <w:rFonts w:asciiTheme="majorHAnsi" w:eastAsia="Calibri" w:hAnsiTheme="majorHAnsi" w:cstheme="majorHAnsi"/>
          <w:lang w:val="bs-Latn-BA"/>
        </w:rPr>
      </w:pPr>
    </w:p>
    <w:p w14:paraId="259C97B0" w14:textId="41071B8F" w:rsidR="0046752B" w:rsidRPr="00DF3235" w:rsidRDefault="0046752B" w:rsidP="00C76968">
      <w:pPr>
        <w:numPr>
          <w:ilvl w:val="3"/>
          <w:numId w:val="12"/>
        </w:numPr>
        <w:spacing w:before="120" w:after="120" w:line="240" w:lineRule="auto"/>
        <w:jc w:val="both"/>
        <w:outlineLvl w:val="3"/>
        <w:rPr>
          <w:rFonts w:asciiTheme="majorHAnsi" w:eastAsia="Times New Roman" w:hAnsiTheme="majorHAnsi" w:cstheme="majorHAnsi"/>
          <w:i/>
          <w:color w:val="2F5496"/>
          <w:lang w:val="bs-Latn-BA"/>
        </w:rPr>
      </w:pPr>
      <w:r w:rsidRPr="00DF3235">
        <w:rPr>
          <w:rFonts w:asciiTheme="majorHAnsi" w:eastAsia="Times New Roman" w:hAnsiTheme="majorHAnsi" w:cstheme="majorHAnsi"/>
          <w:i/>
          <w:color w:val="2F5496"/>
          <w:lang w:val="bs-Latn-BA"/>
        </w:rPr>
        <w:t xml:space="preserve">Nabavka </w:t>
      </w:r>
      <w:proofErr w:type="spellStart"/>
      <w:r w:rsidRPr="00DF3235">
        <w:rPr>
          <w:rFonts w:asciiTheme="majorHAnsi" w:eastAsia="Times New Roman" w:hAnsiTheme="majorHAnsi" w:cstheme="majorHAnsi"/>
          <w:i/>
          <w:color w:val="2F5496"/>
          <w:lang w:val="bs-Latn-BA"/>
        </w:rPr>
        <w:t>antifrost</w:t>
      </w:r>
      <w:proofErr w:type="spellEnd"/>
      <w:r w:rsidRPr="00DF3235">
        <w:rPr>
          <w:rFonts w:asciiTheme="majorHAnsi" w:eastAsia="Times New Roman" w:hAnsiTheme="majorHAnsi" w:cstheme="majorHAnsi"/>
          <w:i/>
          <w:color w:val="2F5496"/>
          <w:lang w:val="bs-Latn-BA"/>
        </w:rPr>
        <w:t xml:space="preserve"> sistema</w:t>
      </w:r>
    </w:p>
    <w:p w14:paraId="625727AA" w14:textId="60FA42D2" w:rsidR="0046752B" w:rsidRPr="00DF3235" w:rsidRDefault="0046752B" w:rsidP="0046752B">
      <w:pPr>
        <w:widowControl w:val="0"/>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Ovu mjeru podrške mogu koristi samo proizvođači voća.</w:t>
      </w:r>
      <w:r w:rsidR="00901A0F" w:rsidRPr="00DF3235">
        <w:rPr>
          <w:rFonts w:asciiTheme="majorHAnsi" w:eastAsia="Calibri" w:hAnsiTheme="majorHAnsi" w:cstheme="majorHAnsi"/>
          <w:lang w:val="bs-Latn-BA"/>
        </w:rPr>
        <w:t xml:space="preserve"> </w:t>
      </w:r>
      <w:r w:rsidRPr="00DF3235">
        <w:rPr>
          <w:rFonts w:asciiTheme="majorHAnsi" w:eastAsia="Calibri" w:hAnsiTheme="majorHAnsi" w:cstheme="majorHAnsi"/>
          <w:lang w:val="bs-Latn-BA"/>
        </w:rPr>
        <w:t xml:space="preserve">Kooperant može biti podržan za maksimalno </w:t>
      </w:r>
      <w:r w:rsidR="00901A0F" w:rsidRPr="00DF3235">
        <w:rPr>
          <w:rFonts w:asciiTheme="majorHAnsi" w:eastAsia="Calibri" w:hAnsiTheme="majorHAnsi" w:cstheme="majorHAnsi"/>
          <w:lang w:val="bs-Latn-BA"/>
        </w:rPr>
        <w:t>5</w:t>
      </w:r>
      <w:r w:rsidRPr="00DF3235">
        <w:rPr>
          <w:rFonts w:asciiTheme="majorHAnsi" w:eastAsia="Calibri" w:hAnsiTheme="majorHAnsi" w:cstheme="majorHAnsi"/>
          <w:lang w:val="bs-Latn-BA"/>
        </w:rPr>
        <w:t xml:space="preserve"> jedinic</w:t>
      </w:r>
      <w:r w:rsidR="00901A0F" w:rsidRPr="00DF3235">
        <w:rPr>
          <w:rFonts w:asciiTheme="majorHAnsi" w:eastAsia="Calibri" w:hAnsiTheme="majorHAnsi" w:cstheme="majorHAnsi"/>
          <w:lang w:val="bs-Latn-BA"/>
        </w:rPr>
        <w:t>a</w:t>
      </w:r>
      <w:r w:rsidRPr="00DF3235">
        <w:rPr>
          <w:rFonts w:asciiTheme="majorHAnsi" w:eastAsia="Calibri" w:hAnsiTheme="majorHAnsi" w:cstheme="majorHAnsi"/>
          <w:lang w:val="bs-Latn-BA"/>
        </w:rPr>
        <w:t xml:space="preserve"> sjetvene/proizvodne površine.</w:t>
      </w:r>
    </w:p>
    <w:p w14:paraId="50D6B707" w14:textId="5AB55E83" w:rsidR="0046752B" w:rsidRPr="00DF3235" w:rsidRDefault="0046752B" w:rsidP="0046752B">
      <w:pPr>
        <w:widowControl w:val="0"/>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Visina podrške za </w:t>
      </w:r>
      <w:proofErr w:type="spellStart"/>
      <w:r w:rsidR="00901A0F" w:rsidRPr="00DF3235">
        <w:rPr>
          <w:rFonts w:asciiTheme="majorHAnsi" w:eastAsia="Calibri" w:hAnsiTheme="majorHAnsi" w:cstheme="majorHAnsi"/>
          <w:lang w:val="bs-Latn-BA"/>
        </w:rPr>
        <w:t>anifrost</w:t>
      </w:r>
      <w:proofErr w:type="spellEnd"/>
      <w:r w:rsidRPr="00DF3235">
        <w:rPr>
          <w:rFonts w:asciiTheme="majorHAnsi" w:eastAsia="Calibri" w:hAnsiTheme="majorHAnsi" w:cstheme="majorHAnsi"/>
          <w:lang w:val="bs-Latn-BA"/>
        </w:rPr>
        <w:t xml:space="preserve"> sistem</w:t>
      </w:r>
      <w:r w:rsidR="00901A0F" w:rsidRPr="00DF3235">
        <w:rPr>
          <w:rFonts w:asciiTheme="majorHAnsi" w:eastAsia="Calibri" w:hAnsiTheme="majorHAnsi" w:cstheme="majorHAnsi"/>
          <w:lang w:val="bs-Latn-BA"/>
        </w:rPr>
        <w:t>e</w:t>
      </w:r>
      <w:r w:rsidRPr="00DF3235">
        <w:rPr>
          <w:rFonts w:asciiTheme="majorHAnsi" w:eastAsia="Calibri" w:hAnsiTheme="majorHAnsi" w:cstheme="majorHAnsi"/>
          <w:lang w:val="bs-Latn-BA"/>
        </w:rPr>
        <w:t xml:space="preserve"> iznosi </w:t>
      </w:r>
      <w:r w:rsidR="00E31565" w:rsidRPr="00DF3235">
        <w:rPr>
          <w:rFonts w:asciiTheme="majorHAnsi" w:eastAsia="Calibri" w:hAnsiTheme="majorHAnsi" w:cstheme="majorHAnsi"/>
          <w:lang w:val="bs-Latn-BA"/>
        </w:rPr>
        <w:t>1.600</w:t>
      </w:r>
      <w:r w:rsidRPr="00DF3235">
        <w:rPr>
          <w:rFonts w:asciiTheme="majorHAnsi" w:eastAsia="Calibri" w:hAnsiTheme="majorHAnsi" w:cstheme="majorHAnsi"/>
          <w:lang w:val="bs-Latn-BA"/>
        </w:rPr>
        <w:t xml:space="preserve"> KM po jedinici sjetvene/sadne površine. Maksimalni iznos za ovaj oblik podrške je </w:t>
      </w:r>
      <w:r w:rsidR="00E31565" w:rsidRPr="00DF3235">
        <w:rPr>
          <w:rFonts w:asciiTheme="majorHAnsi" w:eastAsia="Calibri" w:hAnsiTheme="majorHAnsi" w:cstheme="majorHAnsi"/>
          <w:lang w:val="bs-Latn-BA"/>
        </w:rPr>
        <w:t>8</w:t>
      </w:r>
      <w:r w:rsidRPr="00DF3235">
        <w:rPr>
          <w:rFonts w:asciiTheme="majorHAnsi" w:eastAsia="Calibri" w:hAnsiTheme="majorHAnsi" w:cstheme="majorHAnsi"/>
          <w:lang w:val="bs-Latn-BA"/>
        </w:rPr>
        <w:t>.000 KM.</w:t>
      </w:r>
    </w:p>
    <w:p w14:paraId="2A14462E" w14:textId="77777777" w:rsidR="0046752B" w:rsidRPr="00DF3235" w:rsidRDefault="0046752B" w:rsidP="0046752B">
      <w:pPr>
        <w:widowControl w:val="0"/>
        <w:spacing w:after="0" w:line="240" w:lineRule="auto"/>
        <w:jc w:val="both"/>
        <w:rPr>
          <w:rFonts w:asciiTheme="majorHAnsi" w:eastAsia="Calibri" w:hAnsiTheme="majorHAnsi" w:cstheme="majorHAnsi"/>
          <w:lang w:val="bs-Latn-BA"/>
        </w:rPr>
      </w:pPr>
    </w:p>
    <w:p w14:paraId="66D5147F" w14:textId="77777777" w:rsidR="0046752B" w:rsidRPr="00DF3235" w:rsidRDefault="0046752B" w:rsidP="0046752B">
      <w:pPr>
        <w:widowControl w:val="0"/>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lastRenderedPageBreak/>
        <w:t>Primjer:</w:t>
      </w:r>
    </w:p>
    <w:p w14:paraId="72766427" w14:textId="00665385" w:rsidR="003F65CD" w:rsidRPr="00DF3235" w:rsidRDefault="0046752B" w:rsidP="00C76968">
      <w:pPr>
        <w:pStyle w:val="ListParagraph"/>
        <w:widowControl w:val="0"/>
        <w:numPr>
          <w:ilvl w:val="0"/>
          <w:numId w:val="36"/>
        </w:numPr>
        <w:spacing w:after="0" w:line="240" w:lineRule="auto"/>
        <w:jc w:val="both"/>
        <w:rPr>
          <w:rFonts w:asciiTheme="majorHAnsi" w:hAnsiTheme="majorHAnsi" w:cstheme="majorHAnsi"/>
          <w:i/>
          <w:iCs/>
          <w:lang w:val="bs-Latn-BA"/>
        </w:rPr>
      </w:pPr>
      <w:r w:rsidRPr="00DF3235">
        <w:rPr>
          <w:rFonts w:asciiTheme="majorHAnsi" w:hAnsiTheme="majorHAnsi" w:cstheme="majorHAnsi"/>
          <w:i/>
          <w:iCs/>
          <w:lang w:val="bs-Latn-BA"/>
        </w:rPr>
        <w:t xml:space="preserve">Proizvođač voća koji ima prijavljenu površinu od </w:t>
      </w:r>
      <w:r w:rsidR="00E31565" w:rsidRPr="00DF3235">
        <w:rPr>
          <w:rFonts w:asciiTheme="majorHAnsi" w:hAnsiTheme="majorHAnsi" w:cstheme="majorHAnsi"/>
          <w:i/>
          <w:iCs/>
          <w:lang w:val="bs-Latn-BA"/>
        </w:rPr>
        <w:t xml:space="preserve">1.5 </w:t>
      </w:r>
      <w:r w:rsidRPr="00DF3235">
        <w:rPr>
          <w:rFonts w:asciiTheme="majorHAnsi" w:hAnsiTheme="majorHAnsi" w:cstheme="majorHAnsi"/>
          <w:i/>
          <w:iCs/>
          <w:lang w:val="bs-Latn-BA"/>
        </w:rPr>
        <w:t xml:space="preserve">ha može biti podržan za nabavku </w:t>
      </w:r>
      <w:proofErr w:type="spellStart"/>
      <w:r w:rsidR="00913B2B" w:rsidRPr="00DF3235">
        <w:rPr>
          <w:rFonts w:asciiTheme="majorHAnsi" w:hAnsiTheme="majorHAnsi" w:cstheme="majorHAnsi"/>
          <w:i/>
          <w:iCs/>
          <w:lang w:val="bs-Latn-BA"/>
        </w:rPr>
        <w:t>antifrost</w:t>
      </w:r>
      <w:proofErr w:type="spellEnd"/>
      <w:r w:rsidR="00913B2B" w:rsidRPr="00DF3235">
        <w:rPr>
          <w:rFonts w:asciiTheme="majorHAnsi" w:hAnsiTheme="majorHAnsi" w:cstheme="majorHAnsi"/>
          <w:i/>
          <w:iCs/>
          <w:lang w:val="bs-Latn-BA"/>
        </w:rPr>
        <w:t xml:space="preserve"> sistema</w:t>
      </w:r>
      <w:r w:rsidRPr="00DF3235">
        <w:rPr>
          <w:rFonts w:asciiTheme="majorHAnsi" w:hAnsiTheme="majorHAnsi" w:cstheme="majorHAnsi"/>
          <w:i/>
          <w:iCs/>
          <w:lang w:val="bs-Latn-BA"/>
        </w:rPr>
        <w:t xml:space="preserve"> u vrijednosti do </w:t>
      </w:r>
      <w:r w:rsidR="00913B2B" w:rsidRPr="00DF3235">
        <w:rPr>
          <w:rFonts w:asciiTheme="majorHAnsi" w:hAnsiTheme="majorHAnsi" w:cstheme="majorHAnsi"/>
          <w:i/>
          <w:iCs/>
          <w:lang w:val="bs-Latn-BA"/>
        </w:rPr>
        <w:t>4.800</w:t>
      </w:r>
      <w:r w:rsidRPr="00DF3235">
        <w:rPr>
          <w:rFonts w:asciiTheme="majorHAnsi" w:hAnsiTheme="majorHAnsi" w:cstheme="majorHAnsi"/>
          <w:i/>
          <w:iCs/>
          <w:lang w:val="bs-Latn-BA"/>
        </w:rPr>
        <w:t xml:space="preserve"> KM.</w:t>
      </w:r>
    </w:p>
    <w:p w14:paraId="0C22D32C" w14:textId="77777777" w:rsidR="003F65CD" w:rsidRPr="00DF3235" w:rsidRDefault="003F65CD" w:rsidP="00131A09">
      <w:pPr>
        <w:widowControl w:val="0"/>
        <w:spacing w:after="0" w:line="240" w:lineRule="auto"/>
        <w:jc w:val="both"/>
        <w:rPr>
          <w:rFonts w:asciiTheme="majorHAnsi" w:eastAsia="Calibri" w:hAnsiTheme="majorHAnsi" w:cstheme="majorHAnsi"/>
          <w:lang w:val="bs-Latn-BA"/>
        </w:rPr>
      </w:pPr>
    </w:p>
    <w:p w14:paraId="3D1CC7B8" w14:textId="77777777" w:rsidR="00131A09" w:rsidRPr="00DF3235" w:rsidRDefault="00131A09" w:rsidP="00131A09">
      <w:pPr>
        <w:spacing w:after="0" w:line="240" w:lineRule="auto"/>
        <w:ind w:left="720"/>
        <w:contextualSpacing/>
        <w:jc w:val="both"/>
        <w:rPr>
          <w:rFonts w:asciiTheme="majorHAnsi" w:eastAsia="Calibri" w:hAnsiTheme="majorHAnsi" w:cstheme="majorHAnsi"/>
          <w:lang w:val="bs-Latn-BA"/>
        </w:rPr>
      </w:pPr>
    </w:p>
    <w:p w14:paraId="1426B25E"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30" w:name="_Toc121902183"/>
      <w:r w:rsidRPr="00DF3235">
        <w:rPr>
          <w:rFonts w:asciiTheme="majorHAnsi" w:eastAsia="Times New Roman" w:hAnsiTheme="majorHAnsi" w:cstheme="majorHAnsi"/>
          <w:b/>
          <w:color w:val="000000" w:themeColor="text1"/>
          <w:szCs w:val="20"/>
          <w:lang w:val="bs-Latn-BA"/>
        </w:rPr>
        <w:t>Neprihvatljive investicije i troškovi</w:t>
      </w:r>
      <w:bookmarkEnd w:id="30"/>
      <w:r w:rsidRPr="00DF3235">
        <w:rPr>
          <w:rFonts w:asciiTheme="majorHAnsi" w:eastAsia="Times New Roman" w:hAnsiTheme="majorHAnsi" w:cstheme="majorHAnsi"/>
          <w:b/>
          <w:color w:val="000000" w:themeColor="text1"/>
          <w:szCs w:val="20"/>
          <w:lang w:val="bs-Latn-BA"/>
        </w:rPr>
        <w:t xml:space="preserve"> </w:t>
      </w:r>
    </w:p>
    <w:p w14:paraId="2B956F6E"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Neprihvatljive investicije i troškovi koji se ne mogu finansirati kroz ovaj javni poziv od strane Projekata su:</w:t>
      </w:r>
    </w:p>
    <w:p w14:paraId="1EE09A0B" w14:textId="77777777" w:rsidR="00131A09" w:rsidRPr="00DF3235" w:rsidRDefault="00131A09" w:rsidP="00131A09">
      <w:pPr>
        <w:numPr>
          <w:ilvl w:val="0"/>
          <w:numId w:val="7"/>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Nabavka opreme, mašina, alata, komunikacijskih uređaja, hardvera i softvera te ostalih roba (djelomična ili potpuna) izvršena na osnovu donacija i poklona ili podrške u okviru međunarodnih projekata, donacija, odnosno iz bespovratnih sredstava bilo kojeg nivoa vlasti u BiH;</w:t>
      </w:r>
    </w:p>
    <w:p w14:paraId="29824BA0"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Nabavka korištene opreme i poljoprivredne mehanizacije, građevinskog materijala;</w:t>
      </w:r>
    </w:p>
    <w:p w14:paraId="069BF260"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Popravka postojeće opreme;</w:t>
      </w:r>
    </w:p>
    <w:p w14:paraId="27ADF7A9"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Kupovina poljoprivrednog i građevinskog </w:t>
      </w:r>
      <w:proofErr w:type="spellStart"/>
      <w:r w:rsidRPr="00DF3235">
        <w:rPr>
          <w:rFonts w:asciiTheme="majorHAnsi" w:eastAsia="Calibri" w:hAnsiTheme="majorHAnsi" w:cstheme="majorHAnsi"/>
          <w:lang w:val="bs-Latn-BA"/>
        </w:rPr>
        <w:t>zemljišta</w:t>
      </w:r>
      <w:proofErr w:type="spellEnd"/>
      <w:r w:rsidRPr="00DF3235">
        <w:rPr>
          <w:rFonts w:asciiTheme="majorHAnsi" w:eastAsia="Calibri" w:hAnsiTheme="majorHAnsi" w:cstheme="majorHAnsi"/>
          <w:lang w:val="bs-Latn-BA"/>
        </w:rPr>
        <w:t xml:space="preserve"> i već postojećih zgrada i objekata;</w:t>
      </w:r>
    </w:p>
    <w:p w14:paraId="5802DD5E"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Kupovina, obnova, rekonstrukcija, modernizacija objekata za najam ili prodaju;</w:t>
      </w:r>
    </w:p>
    <w:p w14:paraId="00F34A3A"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IT, komunikacijska i ostala oprema koje nije povezano sa svrhom projekta;</w:t>
      </w:r>
    </w:p>
    <w:p w14:paraId="107335D7"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Adaptacija objekata za osobnu upotrebu;</w:t>
      </w:r>
    </w:p>
    <w:p w14:paraId="2EE53760"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Međunarodna putovanja;</w:t>
      </w:r>
    </w:p>
    <w:p w14:paraId="2A8A1AAE" w14:textId="0C96D589"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Nabavka </w:t>
      </w:r>
      <w:r w:rsidR="00BD040E" w:rsidRPr="00DF3235">
        <w:rPr>
          <w:rFonts w:asciiTheme="majorHAnsi" w:eastAsia="Calibri" w:hAnsiTheme="majorHAnsi" w:cstheme="majorHAnsi"/>
          <w:lang w:val="bs-Latn-BA"/>
        </w:rPr>
        <w:t>sjemena, sadnog materijala</w:t>
      </w:r>
      <w:r w:rsidR="00DD36F5" w:rsidRPr="00DF3235">
        <w:rPr>
          <w:rFonts w:asciiTheme="majorHAnsi" w:eastAsia="Calibri" w:hAnsiTheme="majorHAnsi" w:cstheme="majorHAnsi"/>
          <w:lang w:val="bs-Latn-BA"/>
        </w:rPr>
        <w:t>, sirovina i poluproizvoda koji nisu navedeni kao prihvatljivi</w:t>
      </w:r>
      <w:r w:rsidRPr="00DF3235">
        <w:rPr>
          <w:rFonts w:asciiTheme="majorHAnsi" w:eastAsia="Calibri" w:hAnsiTheme="majorHAnsi" w:cstheme="majorHAnsi"/>
          <w:lang w:val="bs-Latn-BA"/>
        </w:rPr>
        <w:t>;</w:t>
      </w:r>
    </w:p>
    <w:p w14:paraId="0F2E5B45"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Nabavka vozila svih kategorije (npr. kamioni, viljuškar, dostavna vozila, putnička vozila, itd.);</w:t>
      </w:r>
    </w:p>
    <w:p w14:paraId="00701DEE"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Amortizacija dugotrajne imovine;</w:t>
      </w:r>
    </w:p>
    <w:p w14:paraId="6838E39A"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Porezi uključujući PDV, carinske, uvozne dažbine i ostale naknade državi te usluge špedicije;</w:t>
      </w:r>
    </w:p>
    <w:p w14:paraId="69806C9D"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Bankarski troškovi, troškovi garancija i slični troškovi;</w:t>
      </w:r>
    </w:p>
    <w:p w14:paraId="7ED3B2AD"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 xml:space="preserve">Troškovi konverzije, troškovi kursnih razlika i naknada; </w:t>
      </w:r>
    </w:p>
    <w:p w14:paraId="1A7A896A"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Troškovi plata i naknada za zaposlene ili troškovi vlastitog rada;</w:t>
      </w:r>
    </w:p>
    <w:p w14:paraId="69F67701"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Kazne, finansijski penali i sudski troškovi;</w:t>
      </w:r>
    </w:p>
    <w:p w14:paraId="2F4056DA"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 xml:space="preserve">Troškovi redovnog </w:t>
      </w:r>
      <w:proofErr w:type="spellStart"/>
      <w:r w:rsidRPr="00DF3235">
        <w:rPr>
          <w:rFonts w:asciiTheme="majorHAnsi" w:eastAsia="Calibri" w:hAnsiTheme="majorHAnsi" w:cstheme="majorHAnsi"/>
          <w:lang w:val="bs-Latn-BA"/>
        </w:rPr>
        <w:t>održavanja</w:t>
      </w:r>
      <w:proofErr w:type="spellEnd"/>
      <w:r w:rsidRPr="00DF3235">
        <w:rPr>
          <w:rFonts w:asciiTheme="majorHAnsi" w:eastAsia="Calibri" w:hAnsiTheme="majorHAnsi" w:cstheme="majorHAnsi"/>
          <w:lang w:val="bs-Latn-BA"/>
        </w:rPr>
        <w:t>, amortizacije ili zakupa;</w:t>
      </w:r>
    </w:p>
    <w:p w14:paraId="5250BBD7"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 xml:space="preserve">Troškovi iznajmljivanja </w:t>
      </w:r>
      <w:proofErr w:type="spellStart"/>
      <w:r w:rsidRPr="00DF3235">
        <w:rPr>
          <w:rFonts w:asciiTheme="majorHAnsi" w:eastAsia="Calibri" w:hAnsiTheme="majorHAnsi" w:cstheme="majorHAnsi"/>
          <w:lang w:val="bs-Latn-BA"/>
        </w:rPr>
        <w:t>zemljišta</w:t>
      </w:r>
      <w:proofErr w:type="spellEnd"/>
      <w:r w:rsidRPr="00DF3235">
        <w:rPr>
          <w:rFonts w:asciiTheme="majorHAnsi" w:eastAsia="Calibri" w:hAnsiTheme="majorHAnsi" w:cstheme="majorHAnsi"/>
          <w:lang w:val="bs-Latn-BA"/>
        </w:rPr>
        <w:t>, opreme, mašina ili prostora;</w:t>
      </w:r>
    </w:p>
    <w:p w14:paraId="7E430E5A"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Plaćanje u naturi i kompenzacija koja nije provedena preko poslovnog računa;</w:t>
      </w:r>
    </w:p>
    <w:p w14:paraId="6D8A9E6F"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Nabavka izvršena putem </w:t>
      </w:r>
      <w:proofErr w:type="spellStart"/>
      <w:r w:rsidRPr="00DF3235">
        <w:rPr>
          <w:rFonts w:asciiTheme="majorHAnsi" w:eastAsia="Calibri" w:hAnsiTheme="majorHAnsi" w:cstheme="majorHAnsi"/>
          <w:lang w:val="bs-Latn-BA"/>
        </w:rPr>
        <w:t>lizinga</w:t>
      </w:r>
      <w:proofErr w:type="spellEnd"/>
      <w:r w:rsidRPr="00DF3235">
        <w:rPr>
          <w:rFonts w:asciiTheme="majorHAnsi" w:eastAsia="Calibri" w:hAnsiTheme="majorHAnsi" w:cstheme="majorHAnsi"/>
          <w:lang w:val="bs-Latn-BA"/>
        </w:rPr>
        <w:t>;</w:t>
      </w:r>
    </w:p>
    <w:p w14:paraId="79ECFF62"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Građevinski radovi;</w:t>
      </w:r>
    </w:p>
    <w:p w14:paraId="140E4492" w14:textId="77777777" w:rsidR="00131A09" w:rsidRPr="00DF3235" w:rsidRDefault="00131A09" w:rsidP="00131A09">
      <w:pPr>
        <w:numPr>
          <w:ilvl w:val="0"/>
          <w:numId w:val="7"/>
        </w:numPr>
        <w:spacing w:after="0" w:line="240"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Ostale investicije i troškovi nespomenuti kao prihvatljivi.</w:t>
      </w:r>
    </w:p>
    <w:p w14:paraId="02695329" w14:textId="77777777" w:rsidR="00131A09" w:rsidRPr="00DF3235" w:rsidRDefault="00131A09" w:rsidP="00131A09">
      <w:pPr>
        <w:spacing w:after="0" w:line="240" w:lineRule="auto"/>
        <w:jc w:val="both"/>
        <w:rPr>
          <w:rFonts w:asciiTheme="majorHAnsi" w:eastAsia="Calibri" w:hAnsiTheme="majorHAnsi" w:cstheme="majorHAnsi"/>
          <w:b/>
          <w:i/>
          <w:lang w:val="bs-Latn-BA"/>
        </w:rPr>
      </w:pPr>
    </w:p>
    <w:p w14:paraId="1DA7EF43" w14:textId="77777777" w:rsidR="00131A09" w:rsidRPr="00DF3235" w:rsidRDefault="00131A09" w:rsidP="00131A09">
      <w:pPr>
        <w:spacing w:after="0" w:line="240" w:lineRule="auto"/>
        <w:jc w:val="both"/>
        <w:rPr>
          <w:rFonts w:asciiTheme="majorHAnsi" w:eastAsia="Calibri" w:hAnsiTheme="majorHAnsi" w:cstheme="majorHAnsi"/>
          <w:b/>
          <w:lang w:val="bs-Latn-BA"/>
        </w:rPr>
      </w:pPr>
      <w:r w:rsidRPr="00DF3235">
        <w:rPr>
          <w:rFonts w:asciiTheme="majorHAnsi" w:eastAsia="Calibri" w:hAnsiTheme="majorHAnsi" w:cstheme="majorHAnsi"/>
          <w:b/>
          <w:lang w:val="bs-Latn-BA"/>
        </w:rPr>
        <w:t xml:space="preserve">Napomena: Neprihvatljive investicije i troškovi se neće uzimati u obzir za </w:t>
      </w:r>
      <w:proofErr w:type="spellStart"/>
      <w:r w:rsidRPr="00DF3235">
        <w:rPr>
          <w:rFonts w:asciiTheme="majorHAnsi" w:eastAsia="Calibri" w:hAnsiTheme="majorHAnsi" w:cstheme="majorHAnsi"/>
          <w:b/>
          <w:lang w:val="bs-Latn-BA"/>
        </w:rPr>
        <w:t>finansiranje</w:t>
      </w:r>
      <w:proofErr w:type="spellEnd"/>
      <w:r w:rsidRPr="00DF3235">
        <w:rPr>
          <w:rFonts w:asciiTheme="majorHAnsi" w:eastAsia="Calibri" w:hAnsiTheme="majorHAnsi" w:cstheme="majorHAnsi"/>
          <w:b/>
          <w:lang w:val="bs-Latn-BA"/>
        </w:rPr>
        <w:t xml:space="preserve"> kroz ovaj javni poziv. Neprihvatljive investicije i troškovi se mogu navesti u budžetu kao posebno označena kategorija</w:t>
      </w:r>
      <w:r w:rsidRPr="00DF3235">
        <w:rPr>
          <w:rFonts w:asciiTheme="majorHAnsi" w:eastAsia="Calibri" w:hAnsiTheme="majorHAnsi" w:cstheme="majorHAnsi"/>
          <w:b/>
          <w:iCs/>
          <w:lang w:val="bs-Latn-BA"/>
        </w:rPr>
        <w:t xml:space="preserve">. </w:t>
      </w:r>
      <w:r w:rsidRPr="00DF3235">
        <w:rPr>
          <w:rFonts w:asciiTheme="majorHAnsi" w:eastAsia="Calibri" w:hAnsiTheme="majorHAnsi" w:cstheme="majorHAnsi"/>
          <w:b/>
          <w:lang w:val="bs-Latn-BA"/>
        </w:rPr>
        <w:t xml:space="preserve">Ukoliko su neprihvatljivi troškovi dio investicije i neophodni za njenu realizaciju podnosilac je obavezan dokazati i izvore za </w:t>
      </w:r>
      <w:proofErr w:type="spellStart"/>
      <w:r w:rsidRPr="00DF3235">
        <w:rPr>
          <w:rFonts w:asciiTheme="majorHAnsi" w:eastAsia="Calibri" w:hAnsiTheme="majorHAnsi" w:cstheme="majorHAnsi"/>
          <w:b/>
          <w:lang w:val="bs-Latn-BA"/>
        </w:rPr>
        <w:t>finansiranje</w:t>
      </w:r>
      <w:proofErr w:type="spellEnd"/>
      <w:r w:rsidRPr="00DF3235">
        <w:rPr>
          <w:rFonts w:asciiTheme="majorHAnsi" w:eastAsia="Calibri" w:hAnsiTheme="majorHAnsi" w:cstheme="majorHAnsi"/>
          <w:b/>
          <w:lang w:val="bs-Latn-BA"/>
        </w:rPr>
        <w:t xml:space="preserve"> istih. </w:t>
      </w:r>
    </w:p>
    <w:p w14:paraId="4E92ACFE" w14:textId="77777777" w:rsidR="00131A09" w:rsidRPr="00DF3235" w:rsidRDefault="00131A09" w:rsidP="00131A09">
      <w:pPr>
        <w:spacing w:after="0" w:line="240" w:lineRule="auto"/>
        <w:jc w:val="both"/>
        <w:rPr>
          <w:rFonts w:asciiTheme="majorHAnsi" w:eastAsia="Calibri" w:hAnsiTheme="majorHAnsi" w:cstheme="majorHAnsi"/>
          <w:b/>
          <w:iCs/>
          <w:lang w:val="bs-Latn-BA"/>
        </w:rPr>
      </w:pPr>
    </w:p>
    <w:p w14:paraId="6C0359F9" w14:textId="77777777" w:rsidR="00131A09" w:rsidRPr="00DF3235" w:rsidRDefault="00131A09" w:rsidP="00131A09">
      <w:pPr>
        <w:spacing w:after="0" w:line="240" w:lineRule="auto"/>
        <w:jc w:val="both"/>
        <w:rPr>
          <w:rFonts w:asciiTheme="majorHAnsi" w:eastAsia="Times New Roman" w:hAnsiTheme="majorHAnsi" w:cstheme="majorHAnsi"/>
          <w:color w:val="000000"/>
          <w:lang w:val="bs-Latn-BA"/>
        </w:rPr>
      </w:pPr>
    </w:p>
    <w:p w14:paraId="579F8D28"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31" w:name="_Toc121902184"/>
      <w:r w:rsidRPr="00DF3235">
        <w:rPr>
          <w:rFonts w:asciiTheme="majorHAnsi" w:eastAsia="Times New Roman" w:hAnsiTheme="majorHAnsi" w:cstheme="majorHAnsi"/>
          <w:b/>
          <w:color w:val="000000" w:themeColor="text1"/>
          <w:szCs w:val="20"/>
          <w:lang w:val="bs-Latn-BA"/>
        </w:rPr>
        <w:t>Sadržaj ponude</w:t>
      </w:r>
      <w:bookmarkEnd w:id="31"/>
    </w:p>
    <w:p w14:paraId="1EF7205C" w14:textId="77777777" w:rsidR="00131A09" w:rsidRPr="00DF3235" w:rsidRDefault="00131A09" w:rsidP="00131A09">
      <w:pPr>
        <w:spacing w:after="0" w:line="240" w:lineRule="auto"/>
        <w:jc w:val="both"/>
        <w:rPr>
          <w:rFonts w:asciiTheme="majorHAnsi" w:eastAsia="Calibri" w:hAnsiTheme="majorHAnsi" w:cstheme="majorHAnsi"/>
          <w:color w:val="000000"/>
          <w:lang w:val="bs-Latn-BA"/>
        </w:rPr>
      </w:pPr>
      <w:r w:rsidRPr="00DF3235">
        <w:rPr>
          <w:rFonts w:asciiTheme="majorHAnsi" w:eastAsia="Calibri" w:hAnsiTheme="majorHAnsi" w:cstheme="majorHAnsi"/>
          <w:lang w:val="bs-Latn-BA"/>
        </w:rPr>
        <w:t xml:space="preserve">Podnosilac prijave uz prijavu prilaže i najmanje jednu ponudu za svaku stavku koja je predmet investicionog ulaganja. </w:t>
      </w:r>
      <w:r w:rsidRPr="00DF3235">
        <w:rPr>
          <w:rFonts w:asciiTheme="majorHAnsi" w:eastAsia="Calibri" w:hAnsiTheme="majorHAnsi" w:cstheme="majorHAnsi"/>
          <w:color w:val="000000"/>
          <w:lang w:val="bs-Latn-BA"/>
        </w:rPr>
        <w:t>Ponuda treba minimalno da sadrži:</w:t>
      </w:r>
    </w:p>
    <w:p w14:paraId="09A12152" w14:textId="7777777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naziv, sjedište i matični broj dobavljača; </w:t>
      </w:r>
    </w:p>
    <w:p w14:paraId="05880D9A" w14:textId="7777777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naziv, sjedište i matični broj podnosioca zahtjeva, ako podnosilac zahtjeva vrši nabavku sredstava za kooperante, odnosno ime, prezime, </w:t>
      </w:r>
      <w:proofErr w:type="spellStart"/>
      <w:r w:rsidRPr="00DF3235">
        <w:rPr>
          <w:rFonts w:asciiTheme="majorHAnsi" w:eastAsia="Calibri" w:hAnsiTheme="majorHAnsi" w:cstheme="majorHAnsi"/>
          <w:lang w:val="bs-Latn-BA"/>
        </w:rPr>
        <w:t>prebivalište</w:t>
      </w:r>
      <w:proofErr w:type="spellEnd"/>
      <w:r w:rsidRPr="00DF3235">
        <w:rPr>
          <w:rFonts w:asciiTheme="majorHAnsi" w:eastAsia="Calibri" w:hAnsiTheme="majorHAnsi" w:cstheme="majorHAnsi"/>
          <w:lang w:val="bs-Latn-BA"/>
        </w:rPr>
        <w:t xml:space="preserve"> i matični broj kooperanta, ukoliko kooperant vrši nabavku sredstava;</w:t>
      </w:r>
    </w:p>
    <w:p w14:paraId="4F7E7302" w14:textId="6303D0A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tehničko - tehnološke karakteristike za robu, radove i usluge koji čine predmet investicije, pri čemu svaka stavka u ponudi mora da sadrži: jedinicu mjere, količinu, jediničnu cijenu i ukupnu cijenu stavke, kao i ukupnu cijenu ponude uključujući posebno iskazanu neto cijenu i iznos PDV-a izražen u KM, </w:t>
      </w:r>
      <w:r w:rsidRPr="00DF3235">
        <w:rPr>
          <w:rFonts w:asciiTheme="majorHAnsi" w:eastAsia="Calibri" w:hAnsiTheme="majorHAnsi" w:cstheme="majorHAnsi"/>
          <w:lang w:val="bs-Latn-BA"/>
        </w:rPr>
        <w:lastRenderedPageBreak/>
        <w:t xml:space="preserve">odnosno u </w:t>
      </w:r>
      <w:r w:rsidR="00A17004">
        <w:rPr>
          <w:rFonts w:asciiTheme="majorHAnsi" w:eastAsia="Calibri" w:hAnsiTheme="majorHAnsi" w:cstheme="majorHAnsi"/>
          <w:lang w:val="bs-Latn-BA"/>
        </w:rPr>
        <w:t>EUR</w:t>
      </w:r>
      <w:r w:rsidR="00A17004" w:rsidRPr="00DF3235">
        <w:rPr>
          <w:rFonts w:asciiTheme="majorHAnsi" w:eastAsia="Calibri" w:hAnsiTheme="majorHAnsi" w:cstheme="majorHAnsi"/>
          <w:lang w:val="bs-Latn-BA"/>
        </w:rPr>
        <w:t xml:space="preserve"> </w:t>
      </w:r>
      <w:r w:rsidRPr="00DF3235">
        <w:rPr>
          <w:rFonts w:asciiTheme="majorHAnsi" w:eastAsia="Calibri" w:hAnsiTheme="majorHAnsi" w:cstheme="majorHAnsi"/>
          <w:lang w:val="bs-Latn-BA"/>
        </w:rPr>
        <w:t>za strane dobavljače, kao i da sadrži podatke o osnovnom modelu i dodatnoj opremi ukoliko postoji;</w:t>
      </w:r>
    </w:p>
    <w:p w14:paraId="410EF80E" w14:textId="7777777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rok važenja ponude; </w:t>
      </w:r>
    </w:p>
    <w:p w14:paraId="764F133D" w14:textId="7777777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broj, datum i mjesto izdavanja ponude;</w:t>
      </w:r>
    </w:p>
    <w:p w14:paraId="52A2096A" w14:textId="7777777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ovjeru dobavljača;</w:t>
      </w:r>
    </w:p>
    <w:p w14:paraId="2D5003E5" w14:textId="7777777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rok isporuke robe ili radova;</w:t>
      </w:r>
    </w:p>
    <w:p w14:paraId="71B2409B" w14:textId="77777777" w:rsidR="00131A09" w:rsidRPr="00DF3235" w:rsidRDefault="00131A09" w:rsidP="00131A09">
      <w:pPr>
        <w:numPr>
          <w:ilvl w:val="0"/>
          <w:numId w:val="8"/>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izjavu dobavljača pod punom materijalnom i krivičnom odgovornošću o tačnosti ponude.</w:t>
      </w:r>
    </w:p>
    <w:p w14:paraId="5E656109" w14:textId="77777777" w:rsidR="00131A09" w:rsidRPr="00DF3235" w:rsidRDefault="00131A09" w:rsidP="00131A09">
      <w:pPr>
        <w:spacing w:after="0" w:line="240" w:lineRule="auto"/>
        <w:ind w:left="720"/>
        <w:contextualSpacing/>
        <w:jc w:val="both"/>
        <w:rPr>
          <w:rFonts w:asciiTheme="majorHAnsi" w:eastAsia="Calibri" w:hAnsiTheme="majorHAnsi" w:cstheme="majorHAnsi"/>
          <w:lang w:val="bs-Latn-BA"/>
        </w:rPr>
      </w:pPr>
    </w:p>
    <w:p w14:paraId="7248714E" w14:textId="77777777" w:rsidR="00131A09" w:rsidRPr="00DF3235" w:rsidRDefault="00131A09" w:rsidP="00131A09">
      <w:pPr>
        <w:spacing w:after="0" w:line="240" w:lineRule="auto"/>
        <w:contextualSpacing/>
        <w:jc w:val="both"/>
        <w:rPr>
          <w:rFonts w:asciiTheme="majorHAnsi" w:eastAsia="Calibri" w:hAnsiTheme="majorHAnsi" w:cstheme="majorHAnsi"/>
          <w:b/>
          <w:iCs/>
          <w:lang w:val="bs-Latn-BA"/>
        </w:rPr>
      </w:pPr>
      <w:r w:rsidRPr="00DF3235">
        <w:rPr>
          <w:rFonts w:asciiTheme="majorHAnsi" w:eastAsia="Calibri" w:hAnsiTheme="majorHAnsi" w:cstheme="majorHAnsi"/>
          <w:b/>
          <w:iCs/>
          <w:lang w:val="bs-Latn-BA"/>
        </w:rPr>
        <w:t xml:space="preserve">Dobavljač ne može biti povezano lice ili društvo sa podnosiocem prijave ili nekim od kooperanata koji je uključen u prijavu. </w:t>
      </w:r>
    </w:p>
    <w:p w14:paraId="602FB1C6" w14:textId="77777777" w:rsidR="00131A09" w:rsidRPr="00DF3235" w:rsidRDefault="00131A09" w:rsidP="00131A09">
      <w:pPr>
        <w:spacing w:after="0" w:line="240" w:lineRule="auto"/>
        <w:ind w:left="720"/>
        <w:contextualSpacing/>
        <w:jc w:val="both"/>
        <w:rPr>
          <w:rFonts w:asciiTheme="majorHAnsi" w:eastAsia="Calibri" w:hAnsiTheme="majorHAnsi" w:cstheme="majorHAnsi"/>
          <w:iCs/>
          <w:lang w:val="bs-Latn-BA"/>
        </w:rPr>
      </w:pPr>
    </w:p>
    <w:p w14:paraId="20C3DD43" w14:textId="77777777" w:rsidR="00131A09" w:rsidRPr="00DF3235" w:rsidRDefault="00131A09" w:rsidP="00131A09">
      <w:pPr>
        <w:spacing w:after="0" w:line="240" w:lineRule="auto"/>
        <w:ind w:left="720"/>
        <w:contextualSpacing/>
        <w:jc w:val="both"/>
        <w:rPr>
          <w:rFonts w:asciiTheme="majorHAnsi" w:eastAsia="Calibri" w:hAnsiTheme="majorHAnsi" w:cstheme="majorHAnsi"/>
          <w:iCs/>
          <w:lang w:val="bs-Latn-BA"/>
        </w:rPr>
      </w:pPr>
    </w:p>
    <w:p w14:paraId="150C0F23"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i/>
          <w:color w:val="000000" w:themeColor="text1"/>
          <w:szCs w:val="20"/>
          <w:lang w:val="bs-Latn-BA"/>
        </w:rPr>
      </w:pPr>
      <w:bookmarkStart w:id="32" w:name="_Toc121902185"/>
      <w:r w:rsidRPr="00DF3235">
        <w:rPr>
          <w:rFonts w:asciiTheme="majorHAnsi" w:eastAsia="Times New Roman" w:hAnsiTheme="majorHAnsi" w:cstheme="majorHAnsi"/>
          <w:b/>
          <w:color w:val="000000" w:themeColor="text1"/>
          <w:szCs w:val="20"/>
          <w:lang w:val="bs-Latn-BA"/>
        </w:rPr>
        <w:t>Lista prihvatljivih zemalja porijekla kupljene robe</w:t>
      </w:r>
      <w:bookmarkEnd w:id="32"/>
    </w:p>
    <w:p w14:paraId="0AAD633F" w14:textId="77777777" w:rsidR="00131A09" w:rsidRPr="00DF3235" w:rsidRDefault="00131A09" w:rsidP="00131A09">
      <w:pPr>
        <w:spacing w:after="0" w:line="240" w:lineRule="auto"/>
        <w:contextualSpacing/>
        <w:jc w:val="both"/>
        <w:rPr>
          <w:rFonts w:asciiTheme="majorHAnsi" w:eastAsia="Myriad Pro" w:hAnsiTheme="majorHAnsi" w:cstheme="majorHAnsi"/>
          <w:i/>
          <w:lang w:val="bs-Latn-BA"/>
        </w:rPr>
      </w:pPr>
      <w:r w:rsidRPr="00DF3235">
        <w:rPr>
          <w:rFonts w:asciiTheme="majorHAnsi" w:eastAsia="Myriad Pro" w:hAnsiTheme="majorHAnsi" w:cstheme="majorHAnsi"/>
          <w:lang w:val="bs-Latn-BA"/>
        </w:rPr>
        <w:t>Roba koja je predmet investicije mora biti porijeklom iz zemalja prihvatljivih za EU</w:t>
      </w:r>
      <w:r w:rsidRPr="00DF3235">
        <w:rPr>
          <w:rFonts w:asciiTheme="majorHAnsi" w:eastAsia="Calibri" w:hAnsiTheme="majorHAnsi" w:cstheme="majorHAnsi"/>
          <w:vertAlign w:val="superscript"/>
          <w:lang w:val="bs-Latn-BA"/>
        </w:rPr>
        <w:footnoteReference w:id="11"/>
      </w:r>
      <w:r w:rsidRPr="00DF3235">
        <w:rPr>
          <w:rFonts w:asciiTheme="majorHAnsi" w:eastAsia="Myriad Pro" w:hAnsiTheme="majorHAnsi" w:cstheme="majorHAnsi"/>
          <w:lang w:val="bs-Latn-BA"/>
        </w:rPr>
        <w:t xml:space="preserve">, osim u slučaju da je vrijednosti robe bez PDV-a ispod praga konkurentskog postupka od 100.000 EUR. </w:t>
      </w:r>
    </w:p>
    <w:p w14:paraId="38C51DD6" w14:textId="77777777" w:rsidR="00131A09" w:rsidRPr="00DF3235" w:rsidRDefault="00131A09" w:rsidP="00131A09">
      <w:pPr>
        <w:spacing w:after="0" w:line="240" w:lineRule="auto"/>
        <w:jc w:val="both"/>
        <w:rPr>
          <w:rFonts w:asciiTheme="majorHAnsi" w:eastAsia="Calibri" w:hAnsiTheme="majorHAnsi" w:cstheme="majorHAnsi"/>
          <w:b/>
          <w:i/>
          <w:lang w:val="bs-Latn-BA"/>
        </w:rPr>
      </w:pPr>
    </w:p>
    <w:p w14:paraId="7D166C30" w14:textId="77777777" w:rsidR="00131A09" w:rsidRPr="00DF3235" w:rsidRDefault="00131A09" w:rsidP="00131A09">
      <w:pPr>
        <w:spacing w:after="0" w:line="240" w:lineRule="auto"/>
        <w:jc w:val="both"/>
        <w:rPr>
          <w:rFonts w:asciiTheme="majorHAnsi" w:eastAsia="Calibri" w:hAnsiTheme="majorHAnsi" w:cstheme="majorHAnsi"/>
          <w:b/>
          <w:i/>
          <w:lang w:val="bs-Latn-BA"/>
        </w:rPr>
      </w:pPr>
    </w:p>
    <w:p w14:paraId="60415849" w14:textId="77777777" w:rsidR="00131A09" w:rsidRPr="00DF3235" w:rsidRDefault="00131A09" w:rsidP="00131A09">
      <w:pPr>
        <w:numPr>
          <w:ilvl w:val="2"/>
          <w:numId w:val="12"/>
        </w:numPr>
        <w:spacing w:after="240" w:line="240" w:lineRule="auto"/>
        <w:jc w:val="both"/>
        <w:outlineLvl w:val="2"/>
        <w:rPr>
          <w:rFonts w:asciiTheme="majorHAnsi" w:eastAsia="Times New Roman" w:hAnsiTheme="majorHAnsi" w:cstheme="majorHAnsi"/>
          <w:b/>
          <w:color w:val="000000" w:themeColor="text1"/>
          <w:szCs w:val="20"/>
          <w:lang w:val="bs-Latn-BA"/>
        </w:rPr>
      </w:pPr>
      <w:bookmarkStart w:id="33" w:name="_Toc121902186"/>
      <w:r w:rsidRPr="00DF3235">
        <w:rPr>
          <w:rFonts w:asciiTheme="majorHAnsi" w:eastAsia="Times New Roman" w:hAnsiTheme="majorHAnsi" w:cstheme="majorHAnsi"/>
          <w:b/>
          <w:color w:val="000000" w:themeColor="text1"/>
          <w:szCs w:val="20"/>
          <w:lang w:val="bs-Latn-BA"/>
        </w:rPr>
        <w:t>Rokovi završetka predloženog projekta</w:t>
      </w:r>
      <w:bookmarkEnd w:id="33"/>
      <w:r w:rsidRPr="00DF3235">
        <w:rPr>
          <w:rFonts w:asciiTheme="majorHAnsi" w:eastAsia="Times New Roman" w:hAnsiTheme="majorHAnsi" w:cstheme="majorHAnsi"/>
          <w:b/>
          <w:color w:val="000000" w:themeColor="text1"/>
          <w:szCs w:val="20"/>
          <w:lang w:val="bs-Latn-BA"/>
        </w:rPr>
        <w:t xml:space="preserve"> </w:t>
      </w:r>
    </w:p>
    <w:p w14:paraId="45E4C342"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Sve aktivnosti, uključujući nabavku opreme i ugradnju opreme moraju biti završene u roku od 3 mjeseci od datuma potpisivanja ugovora. Sve planirane investicije čiji predviđeni rok završetka prelazi ovaj rok će se smatrati neprihvatljivim i biti će odbijene.</w:t>
      </w:r>
    </w:p>
    <w:p w14:paraId="7423938A"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2C6430CF" w14:textId="77777777" w:rsidR="00E4014F" w:rsidRPr="00DF3235" w:rsidRDefault="00E4014F" w:rsidP="00131A09">
      <w:pPr>
        <w:spacing w:after="0" w:line="240" w:lineRule="auto"/>
        <w:jc w:val="both"/>
        <w:rPr>
          <w:rFonts w:asciiTheme="majorHAnsi" w:eastAsia="Calibri" w:hAnsiTheme="majorHAnsi" w:cstheme="majorHAnsi"/>
          <w:lang w:val="bs-Latn-BA"/>
        </w:rPr>
      </w:pPr>
    </w:p>
    <w:p w14:paraId="2356F81C" w14:textId="592FCE58" w:rsidR="00131A09" w:rsidRPr="00DF3235" w:rsidRDefault="00131A09" w:rsidP="00753937">
      <w:pPr>
        <w:pStyle w:val="Heading1"/>
        <w:rPr>
          <w:rFonts w:asciiTheme="majorHAnsi" w:hAnsiTheme="majorHAnsi" w:cstheme="majorHAnsi"/>
        </w:rPr>
      </w:pPr>
      <w:bookmarkStart w:id="34" w:name="_Toc121902187"/>
      <w:r w:rsidRPr="00DF3235">
        <w:rPr>
          <w:rFonts w:asciiTheme="majorHAnsi" w:hAnsiTheme="majorHAnsi" w:cstheme="majorHAnsi"/>
        </w:rPr>
        <w:t>NAČIN PODNOŠENJA PRIJAVA I NJIHOVO OCJENJIVANJE</w:t>
      </w:r>
      <w:bookmarkEnd w:id="34"/>
    </w:p>
    <w:p w14:paraId="5A7900F1"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6F261549" w14:textId="77777777" w:rsidR="00131A09" w:rsidRPr="00DF3235" w:rsidRDefault="00131A09" w:rsidP="00131A09">
      <w:pPr>
        <w:spacing w:after="0" w:line="240" w:lineRule="auto"/>
        <w:jc w:val="both"/>
        <w:rPr>
          <w:rFonts w:asciiTheme="majorHAnsi" w:eastAsia="Calibri" w:hAnsiTheme="majorHAnsi" w:cstheme="majorHAnsi"/>
          <w:lang w:val="bs-Latn-BA" w:eastAsia="en-GB"/>
        </w:rPr>
      </w:pPr>
      <w:r w:rsidRPr="00DF3235">
        <w:rPr>
          <w:rFonts w:asciiTheme="majorHAnsi" w:eastAsia="Calibri" w:hAnsiTheme="majorHAnsi" w:cstheme="majorHAnsi"/>
          <w:lang w:val="bs-Latn-BA"/>
        </w:rPr>
        <w:t>Prijave za podršku</w:t>
      </w:r>
      <w:r w:rsidRPr="00DF3235">
        <w:rPr>
          <w:rFonts w:asciiTheme="majorHAnsi" w:eastAsia="Calibri" w:hAnsiTheme="majorHAnsi" w:cstheme="majorHAnsi"/>
          <w:b/>
          <w:lang w:val="bs-Latn-BA"/>
        </w:rPr>
        <w:t xml:space="preserve"> </w:t>
      </w:r>
      <w:r w:rsidRPr="00DF3235">
        <w:rPr>
          <w:rFonts w:asciiTheme="majorHAnsi" w:eastAsia="Calibri" w:hAnsiTheme="majorHAnsi" w:cstheme="majorHAnsi"/>
          <w:lang w:val="bs-Latn-BA"/>
        </w:rPr>
        <w:t>trebaju biti dostavljene u formi koju propisuje ovaj poziv, uključujući sve tražene priloge i dokumentaciju. Prijave se podnose na jednom od službenih jezika BiH. Rukom pisane i nepotpune prijave</w:t>
      </w:r>
      <w:r w:rsidRPr="00DF3235">
        <w:rPr>
          <w:rFonts w:asciiTheme="majorHAnsi" w:eastAsia="Calibri" w:hAnsiTheme="majorHAnsi" w:cstheme="majorHAnsi"/>
          <w:lang w:val="bs-Latn-BA" w:eastAsia="en-GB"/>
        </w:rPr>
        <w:t xml:space="preserve"> se neće uzeti u razmatranje.</w:t>
      </w:r>
    </w:p>
    <w:p w14:paraId="230B7567" w14:textId="77777777" w:rsidR="00131A09" w:rsidRPr="00DF3235" w:rsidRDefault="00131A09" w:rsidP="00131A09">
      <w:pPr>
        <w:spacing w:after="0" w:line="240" w:lineRule="auto"/>
        <w:jc w:val="both"/>
        <w:rPr>
          <w:rFonts w:asciiTheme="majorHAnsi" w:eastAsia="Calibri" w:hAnsiTheme="majorHAnsi" w:cstheme="majorHAnsi"/>
          <w:lang w:val="bs-Latn-BA" w:eastAsia="en-GB"/>
        </w:rPr>
      </w:pPr>
    </w:p>
    <w:p w14:paraId="7275C601" w14:textId="792E22C7" w:rsidR="00131A09" w:rsidRPr="00DF3235" w:rsidRDefault="00131A09" w:rsidP="00C76968">
      <w:pPr>
        <w:pStyle w:val="Heading2"/>
      </w:pPr>
      <w:bookmarkStart w:id="35" w:name="_Toc121902188"/>
      <w:r w:rsidRPr="00DF3235">
        <w:t>Potrebna dokumentacija</w:t>
      </w:r>
      <w:bookmarkEnd w:id="35"/>
    </w:p>
    <w:p w14:paraId="2B3A1BD6" w14:textId="77777777" w:rsidR="00131A09" w:rsidRPr="00DF3235" w:rsidRDefault="00131A09" w:rsidP="00131A09">
      <w:pPr>
        <w:spacing w:after="0" w:line="240" w:lineRule="auto"/>
        <w:jc w:val="both"/>
        <w:rPr>
          <w:rFonts w:asciiTheme="majorHAnsi" w:eastAsia="Calibri" w:hAnsiTheme="majorHAnsi" w:cstheme="majorHAnsi"/>
          <w:u w:val="single"/>
          <w:lang w:val="bs-Latn-BA"/>
        </w:rPr>
      </w:pPr>
    </w:p>
    <w:p w14:paraId="6F4AA3CD"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u w:val="single"/>
          <w:lang w:val="bs-Latn-BA"/>
        </w:rPr>
        <w:t>Opća dokumentacija</w:t>
      </w:r>
      <w:r w:rsidRPr="00DF3235">
        <w:rPr>
          <w:rFonts w:asciiTheme="majorHAnsi" w:eastAsia="Calibri" w:hAnsiTheme="majorHAnsi" w:cstheme="majorHAnsi"/>
          <w:lang w:val="bs-Latn-BA"/>
        </w:rPr>
        <w:t xml:space="preserve"> koju treba da dostavi </w:t>
      </w:r>
      <w:proofErr w:type="spellStart"/>
      <w:r w:rsidRPr="00DF3235">
        <w:rPr>
          <w:rFonts w:asciiTheme="majorHAnsi" w:eastAsia="Calibri" w:hAnsiTheme="majorHAnsi" w:cstheme="majorHAnsi"/>
          <w:u w:val="single"/>
          <w:lang w:val="bs-Latn-BA"/>
        </w:rPr>
        <w:t>podnosioc</w:t>
      </w:r>
      <w:proofErr w:type="spellEnd"/>
      <w:r w:rsidRPr="00DF3235">
        <w:rPr>
          <w:rFonts w:asciiTheme="majorHAnsi" w:eastAsia="Calibri" w:hAnsiTheme="majorHAnsi" w:cstheme="majorHAnsi"/>
          <w:u w:val="single"/>
          <w:lang w:val="bs-Latn-BA"/>
        </w:rPr>
        <w:t xml:space="preserve"> prijave u skladu sa vrstom i namjenom investicije</w:t>
      </w:r>
      <w:r w:rsidRPr="00DF3235">
        <w:rPr>
          <w:rFonts w:asciiTheme="majorHAnsi" w:eastAsia="Calibri" w:hAnsiTheme="majorHAnsi" w:cstheme="majorHAnsi"/>
          <w:lang w:val="bs-Latn-BA"/>
        </w:rPr>
        <w:t xml:space="preserve">: </w:t>
      </w:r>
    </w:p>
    <w:p w14:paraId="1D7ADF1E"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DCE4E41" w14:textId="77777777" w:rsidR="00131A09" w:rsidRPr="00DF3235" w:rsidRDefault="00131A09" w:rsidP="00131A09">
      <w:pPr>
        <w:numPr>
          <w:ilvl w:val="0"/>
          <w:numId w:val="26"/>
        </w:numPr>
        <w:spacing w:after="200" w:line="276" w:lineRule="auto"/>
        <w:contextualSpacing/>
        <w:rPr>
          <w:rFonts w:asciiTheme="majorHAnsi" w:eastAsia="Calibri" w:hAnsiTheme="majorHAnsi" w:cstheme="majorHAnsi"/>
          <w:lang w:val="bs-Latn-BA" w:eastAsia="tr-TR"/>
        </w:rPr>
      </w:pPr>
      <w:r w:rsidRPr="00DF3235">
        <w:rPr>
          <w:rFonts w:asciiTheme="majorHAnsi" w:eastAsia="Calibri" w:hAnsiTheme="majorHAnsi" w:cstheme="majorHAnsi"/>
          <w:lang w:val="bs-Latn-BA" w:eastAsia="tr-TR"/>
        </w:rPr>
        <w:t>Prijavni obrazac (Prilog 1 i Prilog 1-1);</w:t>
      </w:r>
    </w:p>
    <w:p w14:paraId="3E9CCA9C" w14:textId="77777777" w:rsidR="00131A09" w:rsidRPr="00DF3235" w:rsidRDefault="00131A09" w:rsidP="00131A09">
      <w:pPr>
        <w:numPr>
          <w:ilvl w:val="0"/>
          <w:numId w:val="26"/>
        </w:numPr>
        <w:spacing w:after="200" w:line="276" w:lineRule="auto"/>
        <w:contextualSpacing/>
        <w:rPr>
          <w:rFonts w:asciiTheme="majorHAnsi" w:eastAsia="Myriad Pro" w:hAnsiTheme="majorHAnsi" w:cstheme="majorHAnsi"/>
          <w:color w:val="000000"/>
          <w:lang w:val="bs-Latn-BA" w:eastAsia="tr-TR"/>
        </w:rPr>
      </w:pPr>
      <w:r w:rsidRPr="00DF3235">
        <w:rPr>
          <w:rFonts w:asciiTheme="majorHAnsi" w:eastAsia="Calibri" w:hAnsiTheme="majorHAnsi" w:cstheme="majorHAnsi"/>
          <w:lang w:val="bs-Latn-BA" w:eastAsia="tr-TR"/>
        </w:rPr>
        <w:t>Budžet projekta (Prilog 2);</w:t>
      </w:r>
    </w:p>
    <w:p w14:paraId="2015A8F4" w14:textId="77777777" w:rsidR="00131A09" w:rsidRPr="00DF3235" w:rsidRDefault="00131A09" w:rsidP="00131A09">
      <w:pPr>
        <w:numPr>
          <w:ilvl w:val="0"/>
          <w:numId w:val="26"/>
        </w:numPr>
        <w:spacing w:after="0" w:line="276" w:lineRule="auto"/>
        <w:contextualSpacing/>
        <w:jc w:val="both"/>
        <w:rPr>
          <w:rFonts w:asciiTheme="majorHAnsi" w:eastAsia="Myriad Pro" w:hAnsiTheme="majorHAnsi" w:cstheme="majorHAnsi"/>
          <w:color w:val="000000"/>
          <w:lang w:val="bs-Latn-BA" w:eastAsia="tr-TR"/>
        </w:rPr>
      </w:pPr>
      <w:r w:rsidRPr="00DF3235">
        <w:rPr>
          <w:rFonts w:asciiTheme="majorHAnsi" w:eastAsia="Calibri" w:hAnsiTheme="majorHAnsi" w:cstheme="majorHAnsi"/>
          <w:lang w:val="bs-Latn-BA" w:eastAsia="tr-TR"/>
        </w:rPr>
        <w:t>Pismo namjere o strukturi financiranja i iznosu sufinanciranja.</w:t>
      </w:r>
      <w:r w:rsidRPr="00DF3235">
        <w:rPr>
          <w:rFonts w:asciiTheme="majorHAnsi" w:eastAsia="Calibri" w:hAnsiTheme="majorHAnsi" w:cstheme="majorHAnsi"/>
          <w:lang w:val="bs-Latn-BA" w:eastAsia="en-GB"/>
        </w:rPr>
        <w:t>– Potpisana verzija u PDF formatu, dokument potpisuju podnosilac prijave i uključeni kooperanti (Prilog 3 i Prilog 3-1)</w:t>
      </w:r>
      <w:r w:rsidRPr="00DF3235">
        <w:rPr>
          <w:rFonts w:asciiTheme="majorHAnsi" w:eastAsia="Calibri" w:hAnsiTheme="majorHAnsi" w:cstheme="majorHAnsi"/>
          <w:lang w:val="bs-Latn-BA" w:eastAsia="tr-TR"/>
        </w:rPr>
        <w:t>;</w:t>
      </w:r>
    </w:p>
    <w:p w14:paraId="79FF49CA" w14:textId="77777777" w:rsidR="00131A09" w:rsidRPr="00DF3235" w:rsidRDefault="00131A09" w:rsidP="00131A09">
      <w:pPr>
        <w:numPr>
          <w:ilvl w:val="0"/>
          <w:numId w:val="26"/>
        </w:numPr>
        <w:spacing w:after="0" w:line="276" w:lineRule="auto"/>
        <w:contextualSpacing/>
        <w:rPr>
          <w:rFonts w:asciiTheme="majorHAnsi" w:eastAsia="Calibri" w:hAnsiTheme="majorHAnsi" w:cstheme="majorHAnsi"/>
          <w:i/>
          <w:caps/>
          <w:color w:val="000000"/>
          <w:lang w:val="bs-Latn-BA" w:eastAsia="tr-TR"/>
        </w:rPr>
      </w:pPr>
      <w:r w:rsidRPr="00DF3235">
        <w:rPr>
          <w:rFonts w:asciiTheme="majorHAnsi" w:eastAsia="Calibri" w:hAnsiTheme="majorHAnsi" w:cstheme="majorHAnsi"/>
          <w:lang w:val="bs-Latn-BA" w:eastAsia="tr-TR"/>
        </w:rPr>
        <w:t>Lista za provjeru dostavljene dokumentacije (Prilog 4)</w:t>
      </w:r>
      <w:r w:rsidRPr="00DF3235">
        <w:rPr>
          <w:rFonts w:asciiTheme="majorHAnsi" w:eastAsia="Calibri" w:hAnsiTheme="majorHAnsi" w:cstheme="majorHAnsi"/>
          <w:i/>
          <w:iCs/>
          <w:lang w:val="bs-Latn-BA" w:eastAsia="tr-TR"/>
        </w:rPr>
        <w:t xml:space="preserve">;   </w:t>
      </w:r>
    </w:p>
    <w:p w14:paraId="51BED094" w14:textId="277ED615" w:rsidR="00131A09" w:rsidRPr="00DF3235" w:rsidRDefault="00131A09" w:rsidP="00131A09">
      <w:pPr>
        <w:numPr>
          <w:ilvl w:val="0"/>
          <w:numId w:val="26"/>
        </w:num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Izjava o poslovanju u skladu sa UN globalnim principima (Prilog 5).Potpisani dokument dostavlja podnosilac za sebe i svaki kooperant za sebe;</w:t>
      </w:r>
    </w:p>
    <w:p w14:paraId="2054A3E5" w14:textId="77777777" w:rsidR="00131A09" w:rsidRPr="00DF3235" w:rsidRDefault="00131A09" w:rsidP="00131A09">
      <w:pPr>
        <w:numPr>
          <w:ilvl w:val="0"/>
          <w:numId w:val="26"/>
        </w:numPr>
        <w:spacing w:after="0" w:line="240" w:lineRule="auto"/>
        <w:jc w:val="both"/>
        <w:rPr>
          <w:rFonts w:asciiTheme="majorHAnsi" w:eastAsia="Calibri" w:hAnsiTheme="majorHAnsi" w:cstheme="majorHAnsi"/>
          <w:i/>
          <w:caps/>
          <w:color w:val="000000"/>
          <w:lang w:val="bs-Latn-BA" w:eastAsia="tr-TR"/>
        </w:rPr>
      </w:pPr>
      <w:r w:rsidRPr="00DF3235">
        <w:rPr>
          <w:rFonts w:asciiTheme="majorHAnsi" w:eastAsia="Calibri" w:hAnsiTheme="majorHAnsi" w:cstheme="majorHAnsi"/>
          <w:lang w:val="bs-Latn-BA"/>
        </w:rPr>
        <w:t>Izjava o povezanim licima (Prilog 6). Potpisani dokument dostavlja podnosilac za sebe i svaki kooperant za sebe;</w:t>
      </w:r>
    </w:p>
    <w:p w14:paraId="6A2051C5" w14:textId="77777777" w:rsidR="00131A09" w:rsidRPr="00DF3235" w:rsidRDefault="00131A09" w:rsidP="00131A09">
      <w:pPr>
        <w:numPr>
          <w:ilvl w:val="0"/>
          <w:numId w:val="26"/>
        </w:numPr>
        <w:spacing w:after="200" w:line="276"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Lična karta vlasnika/</w:t>
      </w:r>
      <w:proofErr w:type="spellStart"/>
      <w:r w:rsidRPr="00DF3235">
        <w:rPr>
          <w:rFonts w:asciiTheme="majorHAnsi" w:eastAsia="Calibri" w:hAnsiTheme="majorHAnsi" w:cstheme="majorHAnsi"/>
          <w:lang w:val="bs-Latn-BA"/>
        </w:rPr>
        <w:t>ce</w:t>
      </w:r>
      <w:proofErr w:type="spellEnd"/>
      <w:r w:rsidRPr="00DF3235">
        <w:rPr>
          <w:rFonts w:asciiTheme="majorHAnsi" w:eastAsia="Calibri" w:hAnsiTheme="majorHAnsi" w:cstheme="majorHAnsi"/>
          <w:lang w:val="bs-Latn-BA"/>
        </w:rPr>
        <w:t xml:space="preserve"> odnosno odgovornog lica podnosioca prijave;</w:t>
      </w:r>
    </w:p>
    <w:p w14:paraId="74EDDAA4" w14:textId="77777777" w:rsidR="00131A09" w:rsidRPr="00DF3235" w:rsidRDefault="00131A09" w:rsidP="00131A09">
      <w:pPr>
        <w:numPr>
          <w:ilvl w:val="0"/>
          <w:numId w:val="26"/>
        </w:numPr>
        <w:spacing w:after="200" w:line="276"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lastRenderedPageBreak/>
        <w:t>Lična karta kooperanta;</w:t>
      </w:r>
    </w:p>
    <w:p w14:paraId="63E9AAE1" w14:textId="77777777" w:rsidR="00131A09" w:rsidRPr="00DF3235" w:rsidRDefault="00131A09" w:rsidP="00131A09">
      <w:pPr>
        <w:numPr>
          <w:ilvl w:val="0"/>
          <w:numId w:val="26"/>
        </w:numPr>
        <w:spacing w:after="200" w:line="276"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CIPS potvrda za kooperanta ne starija od 6 mjeseci od objave ovog javnog poziva;</w:t>
      </w:r>
    </w:p>
    <w:p w14:paraId="164D69C2" w14:textId="77777777" w:rsidR="00131A09" w:rsidRPr="00DF3235" w:rsidRDefault="00131A09" w:rsidP="00131A09">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Kućna lista za kooperanta ovjerena od jedinice lokalne samouprave ne starija od 1 mjeseca od objave ovog javnog poziva;</w:t>
      </w:r>
    </w:p>
    <w:p w14:paraId="32DF0028" w14:textId="77777777" w:rsidR="00131A09" w:rsidRPr="00DF3235" w:rsidRDefault="00131A09" w:rsidP="00131A09">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color w:val="000000"/>
          <w:shd w:val="clear" w:color="auto" w:fill="FFFFFF"/>
          <w:lang w:val="bs-Latn-BA"/>
        </w:rPr>
        <w:t>Ljekarsko uvjerenje ili drugi zvanični dokument koji dokazuje da je kooperant osoba sa invaliditetom ukoliko je relevantno odnosno ukoliko je u prijavi navedeno</w:t>
      </w:r>
      <w:r w:rsidRPr="00DF3235">
        <w:rPr>
          <w:rFonts w:asciiTheme="majorHAnsi" w:eastAsia="Calibri" w:hAnsiTheme="majorHAnsi" w:cstheme="majorHAnsi"/>
          <w:lang w:val="bs-Latn-BA"/>
        </w:rPr>
        <w:t>;</w:t>
      </w:r>
    </w:p>
    <w:p w14:paraId="3015DFB7" w14:textId="7AEB11E7" w:rsidR="00131A09" w:rsidRPr="00DF3235" w:rsidRDefault="00131A09" w:rsidP="00131A09">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Potpisana izjava podnosioca prijave da je izmirio sve obaveze iz 202</w:t>
      </w:r>
      <w:r w:rsidR="00C151B9" w:rsidRPr="00DF3235">
        <w:rPr>
          <w:rFonts w:asciiTheme="majorHAnsi" w:eastAsia="Calibri" w:hAnsiTheme="majorHAnsi" w:cstheme="majorHAnsi"/>
          <w:lang w:val="bs-Latn-BA"/>
        </w:rPr>
        <w:t>2</w:t>
      </w:r>
      <w:r w:rsidRPr="00DF3235">
        <w:rPr>
          <w:rFonts w:asciiTheme="majorHAnsi" w:eastAsia="Calibri" w:hAnsiTheme="majorHAnsi" w:cstheme="majorHAnsi"/>
          <w:lang w:val="bs-Latn-BA"/>
        </w:rPr>
        <w:t>. godine prema kooperantima koji su uključeni u prijavu;</w:t>
      </w:r>
    </w:p>
    <w:p w14:paraId="52343982" w14:textId="77777777" w:rsidR="00131A09" w:rsidRPr="00DF3235" w:rsidRDefault="00131A09" w:rsidP="00131A09">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Dokaz o izmirenim obavezama prema kooperantima (analitičke kartice ovjerene od strane ovlaštenog računovođe) podnosilac je obavezan staviti na uvid tokom verifikacijske posjete</w:t>
      </w:r>
      <w:r w:rsidRPr="00DF3235">
        <w:rPr>
          <w:rFonts w:asciiTheme="majorHAnsi" w:eastAsia="Calibri" w:hAnsiTheme="majorHAnsi" w:cstheme="majorHAnsi"/>
          <w:i/>
          <w:iCs/>
          <w:lang w:val="bs-Latn-BA"/>
        </w:rPr>
        <w:t>;</w:t>
      </w:r>
    </w:p>
    <w:p w14:paraId="388F1BC0" w14:textId="77777777" w:rsidR="00131A09" w:rsidRPr="00DF3235" w:rsidRDefault="00131A09" w:rsidP="00131A09">
      <w:pPr>
        <w:numPr>
          <w:ilvl w:val="0"/>
          <w:numId w:val="26"/>
        </w:numPr>
        <w:spacing w:after="200" w:line="276"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eastAsia="en-GB"/>
        </w:rPr>
        <w:t>Prvo i zadnje rješenje o registraciji podnosioca prijave;</w:t>
      </w:r>
    </w:p>
    <w:p w14:paraId="65286153" w14:textId="5B65451C" w:rsidR="00131A09" w:rsidRPr="00DF3235" w:rsidRDefault="00131A09" w:rsidP="004F4A29">
      <w:pPr>
        <w:numPr>
          <w:ilvl w:val="0"/>
          <w:numId w:val="26"/>
        </w:numPr>
        <w:spacing w:after="200" w:line="276" w:lineRule="auto"/>
        <w:contextualSpacing/>
        <w:rPr>
          <w:rFonts w:asciiTheme="majorHAnsi" w:eastAsia="Calibri" w:hAnsiTheme="majorHAnsi" w:cstheme="majorHAnsi"/>
          <w:lang w:val="bs-Latn-BA" w:eastAsia="en-GB"/>
        </w:rPr>
      </w:pPr>
      <w:r w:rsidRPr="00DF3235">
        <w:rPr>
          <w:rFonts w:asciiTheme="majorHAnsi" w:eastAsia="Calibri" w:hAnsiTheme="majorHAnsi" w:cstheme="majorHAnsi"/>
          <w:lang w:val="bs-Latn-BA"/>
        </w:rPr>
        <w:t xml:space="preserve">Poreska uvjerenja o izmirenim poreskim obavezama od podnosioca prijave (direktni i indirektni porezi) ne starija od 2 mjeseca od datuma objave javnog poziva ili dokaz da je podnesen zahtjev o izdavanju               uvjerenja koji nije stariji od datuma objave ovog Javnog poziva (kopija dopisa nadležnoj instituciji i kopija uplate poreske takse) – </w:t>
      </w:r>
      <w:r w:rsidRPr="00DF3235">
        <w:rPr>
          <w:rFonts w:asciiTheme="majorHAnsi" w:eastAsia="Calibri" w:hAnsiTheme="majorHAnsi" w:cstheme="majorHAnsi"/>
          <w:i/>
          <w:lang w:val="bs-Latn-BA"/>
        </w:rPr>
        <w:t xml:space="preserve">Napomena: Ukoliko je podnosilac dostavio dokaz da je podnesen zahtjev za </w:t>
      </w:r>
      <w:r w:rsidRPr="00D9198C">
        <w:rPr>
          <w:rFonts w:asciiTheme="majorHAnsi" w:eastAsia="Calibri" w:hAnsiTheme="majorHAnsi" w:cstheme="majorHAnsi"/>
          <w:i/>
          <w:iCs/>
          <w:lang w:val="bs-Latn-BA" w:eastAsia="en-GB"/>
        </w:rPr>
        <w:t>izdavanje uvjerenja obavezan je isto dostaviti na zahtjev komisije za ocjenjivanje u roku koji bude propisan</w:t>
      </w:r>
      <w:r w:rsidRPr="00DF3235">
        <w:rPr>
          <w:rFonts w:asciiTheme="majorHAnsi" w:eastAsia="Calibri" w:hAnsiTheme="majorHAnsi" w:cstheme="majorHAnsi"/>
          <w:lang w:val="bs-Latn-BA" w:eastAsia="en-GB"/>
        </w:rPr>
        <w:t xml:space="preserve">. </w:t>
      </w:r>
      <w:r w:rsidRPr="00D9198C">
        <w:rPr>
          <w:rFonts w:asciiTheme="majorHAnsi" w:eastAsia="Calibri" w:hAnsiTheme="majorHAnsi" w:cstheme="majorHAnsi"/>
          <w:i/>
          <w:iCs/>
          <w:lang w:val="bs-Latn-BA" w:eastAsia="en-GB"/>
        </w:rPr>
        <w:t xml:space="preserve">U slučaju </w:t>
      </w:r>
      <w:proofErr w:type="spellStart"/>
      <w:r w:rsidRPr="00D9198C">
        <w:rPr>
          <w:rFonts w:asciiTheme="majorHAnsi" w:eastAsia="Calibri" w:hAnsiTheme="majorHAnsi" w:cstheme="majorHAnsi"/>
          <w:i/>
          <w:iCs/>
          <w:lang w:val="bs-Latn-BA" w:eastAsia="en-GB"/>
        </w:rPr>
        <w:t>nepoštovanja</w:t>
      </w:r>
      <w:proofErr w:type="spellEnd"/>
      <w:r w:rsidRPr="00D9198C">
        <w:rPr>
          <w:rFonts w:asciiTheme="majorHAnsi" w:eastAsia="Calibri" w:hAnsiTheme="majorHAnsi" w:cstheme="majorHAnsi"/>
          <w:i/>
          <w:iCs/>
          <w:lang w:val="bs-Latn-BA" w:eastAsia="en-GB"/>
        </w:rPr>
        <w:t xml:space="preserve"> roka dostave traženog dokumenta prijava će biti odbijena kao nekompletna;                                                                                                                                                                                                                                                                                                                                                                                                                                                                                                                                                                                                                                                                                                                                                                                                                                                                                                                                                                                                                                                                                                                                                                                                                                                                                                                                                                                                                                                                                                                                                                                                                                                                                                                                                                                                                                                                                                                                                                                                                                                                                                                                                                                                                                                                                                                                                                                                                                                                                                                                                                                                                                                                                                                                                                                                                                                                                                                                                                                                                                                                                                                                                                                                                                                                                                                                                                                                                                                                                                                                                                                                                                                                                                                                                                                                                                                                                                                                                                                                                                                                                                                                                                                                                                                                                                                                                                                                                                                                                                                                                                                                                                                                                                                                                                                                                                                                                                                                                                                                                                                                                                                                                                                                                                                                                                                                                                                                                                                                                                                                                                                                                                                                                                                                                                                                                                                                                                                                                                                                                                                                                                                                                                                                                                                                                         </w:t>
      </w:r>
    </w:p>
    <w:p w14:paraId="31604CE0" w14:textId="6A4B8190" w:rsidR="004F4A29" w:rsidRPr="00DF3235" w:rsidRDefault="004F4A29" w:rsidP="004F4A29">
      <w:pPr>
        <w:numPr>
          <w:ilvl w:val="0"/>
          <w:numId w:val="26"/>
        </w:numPr>
        <w:spacing w:after="200" w:line="276" w:lineRule="auto"/>
        <w:contextualSpacing/>
        <w:jc w:val="both"/>
        <w:rPr>
          <w:rFonts w:asciiTheme="majorHAnsi" w:hAnsiTheme="majorHAnsi" w:cstheme="majorBidi"/>
          <w:lang w:val="bs-Latn-BA"/>
        </w:rPr>
      </w:pPr>
      <w:r w:rsidRPr="00DF3235">
        <w:rPr>
          <w:rFonts w:asciiTheme="majorHAnsi" w:eastAsia="Calibri" w:hAnsiTheme="majorHAnsi" w:cstheme="majorHAnsi"/>
          <w:lang w:val="bs-Latn-BA" w:eastAsia="en-GB"/>
        </w:rPr>
        <w:t>Poresko uvjerenje o izmirenim poreskim obavezama od kooperanta koji je u sistemu PDV-a (indirektni porezi) ne starija od 2 mjeseca</w:t>
      </w:r>
      <w:r w:rsidRPr="00DF3235">
        <w:rPr>
          <w:rFonts w:asciiTheme="majorHAnsi" w:hAnsiTheme="majorHAnsi" w:cstheme="majorBidi"/>
          <w:lang w:val="bs-Latn-BA"/>
        </w:rPr>
        <w:t xml:space="preserve"> od datuma objave javnog poziva ili dokaz da je podnesen zahtjev o izdavanju uvjerenja koji nije stariji od datuma objave ovog Javnog poziva (kopija dopisa nadležnoj instituciji i kopija uplate poreske takse) – </w:t>
      </w:r>
      <w:r w:rsidRPr="00DF3235">
        <w:rPr>
          <w:rFonts w:asciiTheme="majorHAnsi" w:hAnsiTheme="majorHAnsi" w:cstheme="majorBidi"/>
          <w:i/>
          <w:lang w:val="bs-Latn-BA"/>
        </w:rPr>
        <w:t xml:space="preserve">Napomena: Ukoliko je kooperant  dostavio dokaz da je podnesen zahtjev za izdavanje uvjerenja obavezan je isto dostaviti na zahtjev komisije za ocjenjivanje u roku koji bude propisan. U slučaju </w:t>
      </w:r>
      <w:proofErr w:type="spellStart"/>
      <w:r w:rsidRPr="00DF3235">
        <w:rPr>
          <w:rFonts w:asciiTheme="majorHAnsi" w:hAnsiTheme="majorHAnsi" w:cstheme="majorBidi"/>
          <w:i/>
          <w:lang w:val="bs-Latn-BA"/>
        </w:rPr>
        <w:t>nepoštovanja</w:t>
      </w:r>
      <w:proofErr w:type="spellEnd"/>
      <w:r w:rsidRPr="00DF3235">
        <w:rPr>
          <w:rFonts w:asciiTheme="majorHAnsi" w:hAnsiTheme="majorHAnsi" w:cstheme="majorBidi"/>
          <w:i/>
          <w:lang w:val="bs-Latn-BA"/>
        </w:rPr>
        <w:t xml:space="preserve"> roka dostave traženog dokumenta prijava za predmetnog kooperanta će biti odbijena kao nekompletna;</w:t>
      </w:r>
      <w:r w:rsidRPr="00DF3235">
        <w:rPr>
          <w:rFonts w:asciiTheme="majorHAnsi" w:hAnsiTheme="majorHAnsi" w:cstheme="majorBidi"/>
          <w:i/>
          <w:iCs/>
          <w:lang w:val="bs-Latn-BA"/>
        </w:rPr>
        <w:t xml:space="preserve">                                                                                                                                                                                                                                                                                                                                                                                                                                                                                                                                                                                                                                                                                                                                                                                                                                                                                                                                                                                                                                                                                                                                                                                                                                                                                                                                                                                                                                                                                                                                                                                                                                                                                                                                                                                                                                                                                                                                                                                                                                                                                                                                                                                                                                                                                                                                                                                                                                                                                                                                                                                                                                                                                                                                                                                                                                                                                                                                                                                                                                                                                                                                                                                                                                                                                                                                                                                                                                                                                                                                                                                                                                                                                                                                                                                                                                                                                                                                                                                                                                                                                                                                                                                                                                                                                                                                                                                                                                                                                                                                                                                                                                                                                                                                                                                                                                                                                                                                                                                                                                                                                                                                                                                                                                                                                                                                                                                                                                                                                                                                                                                                                                                                                                                                                                                                                                                                                                                                                                                                                                                                                                                                                                                                                                                                                            </w:t>
      </w:r>
    </w:p>
    <w:p w14:paraId="592A9F6B" w14:textId="77777777" w:rsidR="00131A09" w:rsidRPr="00DF3235" w:rsidRDefault="00131A09" w:rsidP="00131A09">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Najmanje jedna ponuda za svaku stavku predmetne investicije. Ponuda mora da sadrži sve elemente naznačene u Poglavlju 2.4.4.</w:t>
      </w:r>
      <w:r w:rsidRPr="00DF3235">
        <w:rPr>
          <w:rFonts w:asciiTheme="majorHAnsi" w:eastAsia="Calibri" w:hAnsiTheme="majorHAnsi" w:cstheme="majorHAnsi"/>
          <w:lang w:val="bs-Latn-BA" w:eastAsia="tr-TR"/>
        </w:rPr>
        <w:t>;</w:t>
      </w:r>
      <w:r w:rsidRPr="00DF3235">
        <w:rPr>
          <w:rFonts w:asciiTheme="majorHAnsi" w:eastAsia="Calibri" w:hAnsiTheme="majorHAnsi" w:cstheme="majorHAnsi"/>
          <w:lang w:val="bs-Latn-BA"/>
        </w:rPr>
        <w:t xml:space="preserve"> </w:t>
      </w:r>
    </w:p>
    <w:p w14:paraId="5332A5C9" w14:textId="77777777" w:rsidR="00131A09" w:rsidRPr="00DF3235" w:rsidRDefault="00131A09" w:rsidP="00131A09">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Potpisana izjava da vlasnik i odgovorno lice podnosioca prijave ne obnaša/ju javnu funkciju; </w:t>
      </w:r>
    </w:p>
    <w:p w14:paraId="590EE8A9" w14:textId="77777777" w:rsidR="00131A09" w:rsidRPr="00DF3235" w:rsidRDefault="00131A09" w:rsidP="00131A09">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Potpisana izjava da kooperant (nosilac i članovi poljoprivrednog gazdinstva) ne obnaša/ju javnu funkciju;</w:t>
      </w:r>
    </w:p>
    <w:p w14:paraId="27EEF85C" w14:textId="38C8C388" w:rsidR="00131A09" w:rsidRPr="00DF3235" w:rsidRDefault="00131A09" w:rsidP="00131A09">
      <w:pPr>
        <w:numPr>
          <w:ilvl w:val="0"/>
          <w:numId w:val="26"/>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color w:val="242424"/>
          <w:shd w:val="clear" w:color="auto" w:fill="FFFFFF"/>
          <w:lang w:val="bs-Latn-BA"/>
        </w:rPr>
        <w:t>Potvrda o upisu u registar poljoprivrednih gazdinstava i detaljan prikaz o biljnoj proizvodnji za 202</w:t>
      </w:r>
      <w:r w:rsidR="00311563" w:rsidRPr="00DF3235">
        <w:rPr>
          <w:rFonts w:asciiTheme="majorHAnsi" w:eastAsia="Calibri" w:hAnsiTheme="majorHAnsi" w:cstheme="majorHAnsi"/>
          <w:color w:val="242424"/>
          <w:shd w:val="clear" w:color="auto" w:fill="FFFFFF"/>
          <w:lang w:val="bs-Latn-BA"/>
        </w:rPr>
        <w:t>2</w:t>
      </w:r>
      <w:r w:rsidRPr="00DF3235">
        <w:rPr>
          <w:rFonts w:asciiTheme="majorHAnsi" w:eastAsia="Calibri" w:hAnsiTheme="majorHAnsi" w:cstheme="majorHAnsi"/>
          <w:color w:val="242424"/>
          <w:shd w:val="clear" w:color="auto" w:fill="FFFFFF"/>
          <w:lang w:val="bs-Latn-BA"/>
        </w:rPr>
        <w:t>. i 202</w:t>
      </w:r>
      <w:r w:rsidR="00311563" w:rsidRPr="00DF3235">
        <w:rPr>
          <w:rFonts w:asciiTheme="majorHAnsi" w:eastAsia="Calibri" w:hAnsiTheme="majorHAnsi" w:cstheme="majorHAnsi"/>
          <w:color w:val="242424"/>
          <w:shd w:val="clear" w:color="auto" w:fill="FFFFFF"/>
          <w:lang w:val="bs-Latn-BA"/>
        </w:rPr>
        <w:t>3</w:t>
      </w:r>
      <w:r w:rsidRPr="00DF3235">
        <w:rPr>
          <w:rFonts w:asciiTheme="majorHAnsi" w:eastAsia="Calibri" w:hAnsiTheme="majorHAnsi" w:cstheme="majorHAnsi"/>
          <w:color w:val="242424"/>
          <w:shd w:val="clear" w:color="auto" w:fill="FFFFFF"/>
          <w:lang w:val="bs-Latn-BA"/>
        </w:rPr>
        <w:t xml:space="preserve">. godinu za svakog kooperanta </w:t>
      </w:r>
      <w:proofErr w:type="spellStart"/>
      <w:r w:rsidRPr="00DF3235">
        <w:rPr>
          <w:rFonts w:asciiTheme="majorHAnsi" w:eastAsia="Calibri" w:hAnsiTheme="majorHAnsi" w:cstheme="majorHAnsi"/>
          <w:color w:val="242424"/>
          <w:shd w:val="clear" w:color="auto" w:fill="FFFFFF"/>
          <w:lang w:val="bs-Latn-BA"/>
        </w:rPr>
        <w:t>uključenog</w:t>
      </w:r>
      <w:proofErr w:type="spellEnd"/>
      <w:r w:rsidRPr="00DF3235">
        <w:rPr>
          <w:rFonts w:asciiTheme="majorHAnsi" w:eastAsia="Calibri" w:hAnsiTheme="majorHAnsi" w:cstheme="majorHAnsi"/>
          <w:color w:val="242424"/>
          <w:shd w:val="clear" w:color="auto" w:fill="FFFFFF"/>
          <w:lang w:val="bs-Latn-BA"/>
        </w:rPr>
        <w:t xml:space="preserve"> u projektni prijedlog</w:t>
      </w:r>
      <w:r w:rsidRPr="00DF3235">
        <w:rPr>
          <w:rFonts w:asciiTheme="majorHAnsi" w:eastAsia="Calibri" w:hAnsiTheme="majorHAnsi" w:cstheme="majorHAnsi"/>
          <w:lang w:val="bs-Latn-BA"/>
        </w:rPr>
        <w:t>;</w:t>
      </w:r>
    </w:p>
    <w:p w14:paraId="15BAA9A8" w14:textId="77777777" w:rsidR="00131A09" w:rsidRPr="00DF3235" w:rsidRDefault="00131A09" w:rsidP="00131A09">
      <w:pPr>
        <w:numPr>
          <w:ilvl w:val="0"/>
          <w:numId w:val="26"/>
        </w:numPr>
        <w:spacing w:after="0" w:line="240" w:lineRule="auto"/>
        <w:jc w:val="both"/>
        <w:rPr>
          <w:rFonts w:asciiTheme="majorHAnsi" w:eastAsia="Calibri" w:hAnsiTheme="majorHAnsi" w:cstheme="majorHAnsi"/>
          <w:lang w:val="bs-Latn-BA" w:eastAsia="en-GB"/>
        </w:rPr>
      </w:pPr>
      <w:r w:rsidRPr="00DF3235">
        <w:rPr>
          <w:rFonts w:asciiTheme="majorHAnsi" w:eastAsia="Calibri" w:hAnsiTheme="majorHAnsi" w:cstheme="majorHAnsi"/>
          <w:lang w:val="bs-Latn-BA" w:eastAsia="en-GB"/>
        </w:rPr>
        <w:t xml:space="preserve">Izjava da </w:t>
      </w:r>
      <w:proofErr w:type="spellStart"/>
      <w:r w:rsidRPr="00DF3235">
        <w:rPr>
          <w:rFonts w:asciiTheme="majorHAnsi" w:eastAsia="Calibri" w:hAnsiTheme="majorHAnsi" w:cstheme="majorHAnsi"/>
          <w:lang w:val="bs-Latn-BA" w:eastAsia="en-GB"/>
        </w:rPr>
        <w:t>podnosioc</w:t>
      </w:r>
      <w:proofErr w:type="spellEnd"/>
      <w:r w:rsidRPr="00DF3235">
        <w:rPr>
          <w:rFonts w:asciiTheme="majorHAnsi" w:eastAsia="Calibri" w:hAnsiTheme="majorHAnsi" w:cstheme="majorHAnsi"/>
          <w:lang w:val="bs-Latn-BA" w:eastAsia="en-GB"/>
        </w:rPr>
        <w:t xml:space="preserve"> prijave nije u stečaju ili procesu likvidacije;</w:t>
      </w:r>
    </w:p>
    <w:p w14:paraId="0D0BD72D" w14:textId="5E9D2C1C" w:rsidR="00131A09" w:rsidRPr="00DF3235" w:rsidRDefault="00131A09" w:rsidP="00FE395B">
      <w:pPr>
        <w:numPr>
          <w:ilvl w:val="0"/>
          <w:numId w:val="26"/>
        </w:numPr>
        <w:spacing w:after="200" w:line="276"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Izjava da vlasnik/odgovorno lice podnosioca prijave da nije osuđivan za krivična djela vezana za obavljanje poslovne djelatnosti po pravosnažnoj presudi.</w:t>
      </w:r>
    </w:p>
    <w:p w14:paraId="25B1D446" w14:textId="77777777" w:rsidR="00FE395B" w:rsidRPr="00DF3235" w:rsidRDefault="00FE395B" w:rsidP="00FE395B">
      <w:pPr>
        <w:spacing w:after="0" w:line="240" w:lineRule="auto"/>
        <w:rPr>
          <w:rFonts w:asciiTheme="majorHAnsi" w:eastAsia="Arial Unicode MS" w:hAnsiTheme="majorHAnsi" w:cstheme="majorHAnsi"/>
          <w:b/>
          <w:bCs/>
          <w:lang w:val="bs-Latn-BA" w:eastAsia="tr-TR"/>
        </w:rPr>
      </w:pPr>
    </w:p>
    <w:p w14:paraId="56093489" w14:textId="0A84DA28" w:rsidR="00B55039" w:rsidRPr="00DF3235" w:rsidRDefault="00131A09" w:rsidP="00FE395B">
      <w:pPr>
        <w:spacing w:after="0" w:line="240" w:lineRule="auto"/>
        <w:rPr>
          <w:rFonts w:asciiTheme="majorHAnsi" w:eastAsia="Arial Unicode MS" w:hAnsiTheme="majorHAnsi" w:cstheme="majorHAnsi"/>
          <w:b/>
          <w:bCs/>
          <w:lang w:val="bs-Latn-BA" w:eastAsia="tr-TR"/>
        </w:rPr>
      </w:pPr>
      <w:r w:rsidRPr="00DF3235">
        <w:rPr>
          <w:rFonts w:asciiTheme="majorHAnsi" w:eastAsia="Arial Unicode MS" w:hAnsiTheme="majorHAnsi" w:cstheme="majorHAnsi"/>
          <w:b/>
          <w:bCs/>
          <w:lang w:val="bs-Latn-BA" w:eastAsia="tr-TR"/>
        </w:rPr>
        <w:t>Napomena:</w:t>
      </w:r>
    </w:p>
    <w:p w14:paraId="3B5971AF" w14:textId="77777777" w:rsidR="00131A09" w:rsidRPr="00DF3235" w:rsidRDefault="00131A09" w:rsidP="00FE395B">
      <w:pPr>
        <w:spacing w:after="0" w:line="240" w:lineRule="auto"/>
        <w:jc w:val="both"/>
        <w:rPr>
          <w:rFonts w:asciiTheme="majorHAnsi" w:eastAsia="Calibri" w:hAnsiTheme="majorHAnsi" w:cstheme="majorHAnsi"/>
          <w:caps/>
          <w:color w:val="000000"/>
          <w:lang w:val="bs-Latn-BA"/>
        </w:rPr>
      </w:pPr>
      <w:r w:rsidRPr="00DF3235">
        <w:rPr>
          <w:rFonts w:asciiTheme="majorHAnsi" w:eastAsia="Calibri" w:hAnsiTheme="majorHAnsi" w:cstheme="majorHAnsi"/>
          <w:lang w:val="bs-Latn-BA"/>
        </w:rPr>
        <w:t>Kooperant je obavezan popuniti i pribaviti dokumentaciju koja se odnosi na njega i istu dostaviti podnosiocu kako bi na osnovu prikupljenih podataka podnosilac prijave pripremio i podnio prijavu.</w:t>
      </w:r>
    </w:p>
    <w:p w14:paraId="716B1B04" w14:textId="3C70E084" w:rsidR="00131A09" w:rsidRPr="00DF3235" w:rsidRDefault="00131A09" w:rsidP="00131A09">
      <w:pPr>
        <w:spacing w:after="0" w:line="240" w:lineRule="auto"/>
        <w:ind w:left="720"/>
        <w:contextualSpacing/>
        <w:jc w:val="both"/>
        <w:rPr>
          <w:rFonts w:asciiTheme="majorHAnsi" w:eastAsia="Calibri" w:hAnsiTheme="majorHAnsi" w:cstheme="majorHAnsi"/>
          <w:caps/>
          <w:color w:val="000000"/>
          <w:lang w:val="bs-Latn-BA"/>
        </w:rPr>
      </w:pPr>
    </w:p>
    <w:p w14:paraId="5162077C" w14:textId="77777777" w:rsidR="00CA4800" w:rsidRPr="00DF3235" w:rsidRDefault="00CA4800" w:rsidP="00131A09">
      <w:pPr>
        <w:spacing w:after="0" w:line="240" w:lineRule="auto"/>
        <w:ind w:left="720"/>
        <w:contextualSpacing/>
        <w:jc w:val="both"/>
        <w:rPr>
          <w:rFonts w:asciiTheme="majorHAnsi" w:eastAsia="Calibri" w:hAnsiTheme="majorHAnsi" w:cstheme="majorHAnsi"/>
          <w:caps/>
          <w:color w:val="000000"/>
          <w:lang w:val="bs-Latn-BA"/>
        </w:rPr>
      </w:pPr>
    </w:p>
    <w:p w14:paraId="34F85D7E" w14:textId="592C9DD8" w:rsidR="00131A09" w:rsidRPr="00DF3235" w:rsidRDefault="00131A09" w:rsidP="00C76968">
      <w:pPr>
        <w:pStyle w:val="Heading2"/>
      </w:pPr>
      <w:bookmarkStart w:id="36" w:name="_Toc121902189"/>
      <w:r w:rsidRPr="00DF3235">
        <w:t>Način dostave prijave</w:t>
      </w:r>
      <w:bookmarkEnd w:id="36"/>
    </w:p>
    <w:p w14:paraId="37277A20" w14:textId="77777777" w:rsidR="00131A09" w:rsidRPr="00DF3235" w:rsidRDefault="00131A09" w:rsidP="00131A09">
      <w:pPr>
        <w:spacing w:after="0" w:line="240" w:lineRule="auto"/>
        <w:jc w:val="both"/>
        <w:rPr>
          <w:rFonts w:asciiTheme="majorHAnsi" w:eastAsia="Myriad Pro" w:hAnsiTheme="majorHAnsi" w:cstheme="majorHAnsi"/>
          <w:color w:val="000000" w:themeColor="text1"/>
          <w:lang w:val="bs-Latn-BA"/>
        </w:rPr>
      </w:pPr>
    </w:p>
    <w:p w14:paraId="0084DED1" w14:textId="0158091D" w:rsidR="00131A09" w:rsidRPr="00DF3235" w:rsidRDefault="00131A09" w:rsidP="00131A09">
      <w:pPr>
        <w:spacing w:after="0" w:line="240" w:lineRule="auto"/>
        <w:jc w:val="both"/>
        <w:rPr>
          <w:rFonts w:asciiTheme="majorHAnsi" w:eastAsia="Myriad Pro" w:hAnsiTheme="majorHAnsi" w:cstheme="majorHAnsi"/>
          <w:color w:val="000000" w:themeColor="text1"/>
          <w:lang w:val="bs-Latn-BA"/>
        </w:rPr>
      </w:pPr>
      <w:r w:rsidRPr="00DF3235">
        <w:rPr>
          <w:rFonts w:asciiTheme="majorHAnsi" w:eastAsia="Myriad Pro" w:hAnsiTheme="majorHAnsi" w:cstheme="majorHAnsi"/>
          <w:color w:val="000000" w:themeColor="text1"/>
          <w:lang w:val="bs-Latn-BA"/>
        </w:rPr>
        <w:t xml:space="preserve">Prijava se dostavlja u elektronskom formatu putem online platforme </w:t>
      </w:r>
      <w:hyperlink r:id="rId12" w:history="1">
        <w:r w:rsidRPr="00DF3235">
          <w:rPr>
            <w:rFonts w:asciiTheme="majorHAnsi" w:eastAsia="Myriad Pro" w:hAnsiTheme="majorHAnsi" w:cstheme="majorHAnsi"/>
            <w:color w:val="0000FF"/>
            <w:u w:val="single"/>
            <w:lang w:val="bs-Latn-BA"/>
          </w:rPr>
          <w:t>https://javnipoziv.undp.ba/</w:t>
        </w:r>
      </w:hyperlink>
      <w:r w:rsidRPr="00DF3235">
        <w:rPr>
          <w:rFonts w:asciiTheme="majorHAnsi" w:eastAsia="Myriad Pro" w:hAnsiTheme="majorHAnsi" w:cstheme="majorHAnsi"/>
          <w:color w:val="000000" w:themeColor="text1"/>
          <w:lang w:val="bs-Latn-BA"/>
        </w:rPr>
        <w:t xml:space="preserve"> od </w:t>
      </w:r>
      <w:r w:rsidR="00B55039" w:rsidRPr="00DF3235">
        <w:rPr>
          <w:rFonts w:asciiTheme="majorHAnsi" w:eastAsia="Myriad Pro" w:hAnsiTheme="majorHAnsi" w:cstheme="majorHAnsi"/>
          <w:color w:val="000000" w:themeColor="text1"/>
          <w:lang w:val="bs-Latn-BA"/>
        </w:rPr>
        <w:t>15</w:t>
      </w:r>
      <w:r w:rsidRPr="00DF3235">
        <w:rPr>
          <w:rFonts w:asciiTheme="majorHAnsi" w:eastAsia="Myriad Pro" w:hAnsiTheme="majorHAnsi" w:cstheme="majorHAnsi"/>
          <w:color w:val="000000" w:themeColor="text1"/>
          <w:lang w:val="bs-Latn-BA"/>
        </w:rPr>
        <w:t>.0</w:t>
      </w:r>
      <w:r w:rsidR="00B55039" w:rsidRPr="00DF3235">
        <w:rPr>
          <w:rFonts w:asciiTheme="majorHAnsi" w:eastAsia="Myriad Pro" w:hAnsiTheme="majorHAnsi" w:cstheme="majorHAnsi"/>
          <w:color w:val="000000" w:themeColor="text1"/>
          <w:lang w:val="bs-Latn-BA"/>
        </w:rPr>
        <w:t>1</w:t>
      </w:r>
      <w:r w:rsidRPr="00DF3235">
        <w:rPr>
          <w:rFonts w:asciiTheme="majorHAnsi" w:eastAsia="Myriad Pro" w:hAnsiTheme="majorHAnsi" w:cstheme="majorHAnsi"/>
          <w:color w:val="000000" w:themeColor="text1"/>
          <w:lang w:val="bs-Latn-BA"/>
        </w:rPr>
        <w:t>.</w:t>
      </w:r>
      <w:r w:rsidR="00B55039" w:rsidRPr="00DF3235">
        <w:rPr>
          <w:rFonts w:asciiTheme="majorHAnsi" w:eastAsia="Myriad Pro" w:hAnsiTheme="majorHAnsi" w:cstheme="majorHAnsi"/>
          <w:color w:val="000000" w:themeColor="text1"/>
          <w:lang w:val="bs-Latn-BA"/>
        </w:rPr>
        <w:t>2023</w:t>
      </w:r>
      <w:r w:rsidRPr="00DF3235">
        <w:rPr>
          <w:rFonts w:asciiTheme="majorHAnsi" w:eastAsia="Myriad Pro" w:hAnsiTheme="majorHAnsi" w:cstheme="majorHAnsi"/>
          <w:color w:val="000000" w:themeColor="text1"/>
          <w:lang w:val="bs-Latn-BA"/>
        </w:rPr>
        <w:t>. godine.</w:t>
      </w:r>
    </w:p>
    <w:p w14:paraId="0464AC74" w14:textId="77777777" w:rsidR="00131A09" w:rsidRPr="00DF3235" w:rsidRDefault="00131A09" w:rsidP="00131A09">
      <w:pPr>
        <w:spacing w:after="0" w:line="240" w:lineRule="auto"/>
        <w:jc w:val="both"/>
        <w:rPr>
          <w:rFonts w:asciiTheme="majorHAnsi" w:eastAsia="Myriad Pro" w:hAnsiTheme="majorHAnsi" w:cstheme="majorHAnsi"/>
          <w:color w:val="000000" w:themeColor="text1"/>
          <w:lang w:val="bs-Latn-BA"/>
        </w:rPr>
      </w:pPr>
    </w:p>
    <w:p w14:paraId="25389E48" w14:textId="77777777" w:rsidR="00131A09" w:rsidRPr="00DF3235" w:rsidRDefault="00131A09" w:rsidP="00131A09">
      <w:pPr>
        <w:spacing w:after="0" w:line="240" w:lineRule="auto"/>
        <w:jc w:val="both"/>
        <w:rPr>
          <w:rFonts w:asciiTheme="majorHAnsi" w:eastAsia="Myriad Pro" w:hAnsiTheme="majorHAnsi" w:cstheme="majorHAnsi"/>
          <w:color w:val="000000" w:themeColor="text1"/>
          <w:lang w:val="bs-Latn-BA"/>
        </w:rPr>
      </w:pPr>
    </w:p>
    <w:p w14:paraId="081D01B7" w14:textId="6B269EB6" w:rsidR="00131A09" w:rsidRPr="00DF3235" w:rsidRDefault="00131A09" w:rsidP="00C76968">
      <w:pPr>
        <w:pStyle w:val="Heading2"/>
      </w:pPr>
      <w:bookmarkStart w:id="37" w:name="_Toc121902190"/>
      <w:r w:rsidRPr="00DF3235">
        <w:t xml:space="preserve">Krajnji rok za </w:t>
      </w:r>
      <w:proofErr w:type="spellStart"/>
      <w:r w:rsidRPr="00DF3235">
        <w:t>podnošenje</w:t>
      </w:r>
      <w:proofErr w:type="spellEnd"/>
      <w:r w:rsidRPr="00DF3235">
        <w:t xml:space="preserve"> prijave</w:t>
      </w:r>
      <w:bookmarkEnd w:id="37"/>
    </w:p>
    <w:p w14:paraId="5BD77D97"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74FA0393" w14:textId="6B8635D6"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Krajnji rok za </w:t>
      </w:r>
      <w:proofErr w:type="spellStart"/>
      <w:r w:rsidRPr="00DF3235">
        <w:rPr>
          <w:rFonts w:asciiTheme="majorHAnsi" w:eastAsia="Calibri" w:hAnsiTheme="majorHAnsi" w:cstheme="majorHAnsi"/>
          <w:lang w:val="bs-Latn-BA"/>
        </w:rPr>
        <w:t>podnošenje</w:t>
      </w:r>
      <w:proofErr w:type="spellEnd"/>
      <w:r w:rsidRPr="00DF3235">
        <w:rPr>
          <w:rFonts w:asciiTheme="majorHAnsi" w:eastAsia="Calibri" w:hAnsiTheme="majorHAnsi" w:cstheme="majorHAnsi"/>
          <w:lang w:val="bs-Latn-BA"/>
        </w:rPr>
        <w:t xml:space="preserve"> prijava je </w:t>
      </w:r>
      <w:r w:rsidR="00D32B23" w:rsidRPr="00DF3235">
        <w:rPr>
          <w:rFonts w:asciiTheme="majorHAnsi" w:eastAsia="Calibri" w:hAnsiTheme="majorHAnsi" w:cstheme="majorHAnsi"/>
          <w:b/>
          <w:lang w:val="bs-Latn-BA"/>
        </w:rPr>
        <w:t>28</w:t>
      </w:r>
      <w:r w:rsidRPr="00DF3235">
        <w:rPr>
          <w:rFonts w:asciiTheme="majorHAnsi" w:eastAsia="Calibri" w:hAnsiTheme="majorHAnsi" w:cstheme="majorHAnsi"/>
          <w:b/>
          <w:lang w:val="bs-Latn-BA"/>
        </w:rPr>
        <w:t xml:space="preserve">. </w:t>
      </w:r>
      <w:r w:rsidR="00D32B23" w:rsidRPr="00DF3235">
        <w:rPr>
          <w:rFonts w:asciiTheme="majorHAnsi" w:eastAsia="Calibri" w:hAnsiTheme="majorHAnsi" w:cstheme="majorHAnsi"/>
          <w:b/>
          <w:lang w:val="bs-Latn-BA"/>
        </w:rPr>
        <w:t>februar</w:t>
      </w:r>
      <w:r w:rsidRPr="00DF3235">
        <w:rPr>
          <w:rFonts w:asciiTheme="majorHAnsi" w:eastAsia="Calibri" w:hAnsiTheme="majorHAnsi" w:cstheme="majorHAnsi"/>
          <w:b/>
          <w:lang w:val="bs-Latn-BA"/>
        </w:rPr>
        <w:t xml:space="preserve"> 202</w:t>
      </w:r>
      <w:r w:rsidR="003630E3" w:rsidRPr="00DF3235">
        <w:rPr>
          <w:rFonts w:asciiTheme="majorHAnsi" w:eastAsia="Calibri" w:hAnsiTheme="majorHAnsi" w:cstheme="majorHAnsi"/>
          <w:b/>
          <w:lang w:val="bs-Latn-BA"/>
        </w:rPr>
        <w:t>3</w:t>
      </w:r>
      <w:r w:rsidRPr="00DF3235">
        <w:rPr>
          <w:rFonts w:asciiTheme="majorHAnsi" w:eastAsia="Calibri" w:hAnsiTheme="majorHAnsi" w:cstheme="majorHAnsi"/>
          <w:b/>
          <w:lang w:val="bs-Latn-BA"/>
        </w:rPr>
        <w:t xml:space="preserve">. godine do </w:t>
      </w:r>
      <w:r w:rsidR="003630E3" w:rsidRPr="00DF3235">
        <w:rPr>
          <w:rFonts w:asciiTheme="majorHAnsi" w:eastAsia="Calibri" w:hAnsiTheme="majorHAnsi" w:cstheme="majorHAnsi"/>
          <w:b/>
          <w:lang w:val="bs-Latn-BA"/>
        </w:rPr>
        <w:t>15</w:t>
      </w:r>
      <w:r w:rsidRPr="00DF3235">
        <w:rPr>
          <w:rFonts w:asciiTheme="majorHAnsi" w:eastAsia="Calibri" w:hAnsiTheme="majorHAnsi" w:cstheme="majorHAnsi"/>
          <w:b/>
          <w:lang w:val="bs-Latn-BA"/>
        </w:rPr>
        <w:t>:00 sati</w:t>
      </w:r>
      <w:r w:rsidRPr="00DF3235">
        <w:rPr>
          <w:rFonts w:asciiTheme="majorHAnsi" w:eastAsia="Calibri" w:hAnsiTheme="majorHAnsi" w:cstheme="majorHAnsi"/>
          <w:lang w:val="bs-Latn-BA"/>
        </w:rPr>
        <w:t>. Prijave podnesene nakon isteka roka se neće uzeti u razmatranje.</w:t>
      </w:r>
      <w:bookmarkStart w:id="38" w:name="_Toc125454355"/>
      <w:r w:rsidRPr="00DF3235">
        <w:rPr>
          <w:rFonts w:asciiTheme="majorHAnsi" w:eastAsia="Calibri" w:hAnsiTheme="majorHAnsi" w:cstheme="majorHAnsi"/>
          <w:lang w:val="bs-Latn-BA"/>
        </w:rPr>
        <w:t xml:space="preserve"> </w:t>
      </w:r>
      <w:bookmarkEnd w:id="38"/>
    </w:p>
    <w:p w14:paraId="36680E59"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0FB2E31"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4F28010A" w14:textId="45AFEFD9" w:rsidR="00131A09" w:rsidRPr="00DF3235" w:rsidRDefault="00131A09" w:rsidP="00C76968">
      <w:pPr>
        <w:pStyle w:val="Heading2"/>
      </w:pPr>
      <w:bookmarkStart w:id="39" w:name="_Toc121902191"/>
      <w:r w:rsidRPr="00DF3235">
        <w:t>Dodatne informacije</w:t>
      </w:r>
      <w:bookmarkEnd w:id="39"/>
    </w:p>
    <w:p w14:paraId="4CBCC468"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0C7B994" w14:textId="36F9122F"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Dodatna pitanja u vezi ovog poziva se mogu dostaviti putem formulara za pitanja na web stranici projekta </w:t>
      </w:r>
      <w:hyperlink r:id="rId13">
        <w:r w:rsidRPr="00DF3235">
          <w:rPr>
            <w:rFonts w:asciiTheme="majorHAnsi" w:eastAsia="Calibri" w:hAnsiTheme="majorHAnsi" w:cstheme="majorHAnsi"/>
            <w:color w:val="0000FF"/>
            <w:u w:val="single"/>
            <w:lang w:val="bs-Latn-BA"/>
          </w:rPr>
          <w:t>https://eu4agri.ba/postavi-pitanje</w:t>
        </w:r>
      </w:hyperlink>
      <w:r w:rsidRPr="00DF3235">
        <w:rPr>
          <w:rFonts w:asciiTheme="majorHAnsi" w:eastAsia="Calibri" w:hAnsiTheme="majorHAnsi" w:cstheme="majorHAnsi"/>
          <w:lang w:val="bs-Latn-BA"/>
        </w:rPr>
        <w:t xml:space="preserve"> u periodu </w:t>
      </w:r>
      <w:r w:rsidRPr="00DF3235">
        <w:rPr>
          <w:rFonts w:asciiTheme="majorHAnsi" w:eastAsia="Calibri" w:hAnsiTheme="majorHAnsi" w:cstheme="majorHAnsi"/>
          <w:b/>
          <w:lang w:val="bs-Latn-BA"/>
        </w:rPr>
        <w:t xml:space="preserve">od </w:t>
      </w:r>
      <w:r w:rsidR="00B66AE2" w:rsidRPr="00DF3235">
        <w:rPr>
          <w:rFonts w:asciiTheme="majorHAnsi" w:eastAsia="Calibri" w:hAnsiTheme="majorHAnsi" w:cstheme="majorHAnsi"/>
          <w:b/>
          <w:lang w:val="bs-Latn-BA"/>
        </w:rPr>
        <w:t>1</w:t>
      </w:r>
      <w:r w:rsidR="00EA70CD" w:rsidRPr="00DF3235">
        <w:rPr>
          <w:rFonts w:asciiTheme="majorHAnsi" w:eastAsia="Calibri" w:hAnsiTheme="majorHAnsi" w:cstheme="majorHAnsi"/>
          <w:b/>
          <w:lang w:val="bs-Latn-BA"/>
        </w:rPr>
        <w:t>5</w:t>
      </w:r>
      <w:r w:rsidRPr="00DF3235">
        <w:rPr>
          <w:rFonts w:asciiTheme="majorHAnsi" w:eastAsia="Calibri" w:hAnsiTheme="majorHAnsi" w:cstheme="majorHAnsi"/>
          <w:b/>
          <w:lang w:val="bs-Latn-BA"/>
        </w:rPr>
        <w:t>.0</w:t>
      </w:r>
      <w:r w:rsidR="00B66AE2" w:rsidRPr="00DF3235">
        <w:rPr>
          <w:rFonts w:asciiTheme="majorHAnsi" w:eastAsia="Calibri" w:hAnsiTheme="majorHAnsi" w:cstheme="majorHAnsi"/>
          <w:b/>
          <w:lang w:val="bs-Latn-BA"/>
        </w:rPr>
        <w:t>1</w:t>
      </w:r>
      <w:r w:rsidRPr="00DF3235">
        <w:rPr>
          <w:rFonts w:asciiTheme="majorHAnsi" w:eastAsia="Calibri" w:hAnsiTheme="majorHAnsi" w:cstheme="majorHAnsi"/>
          <w:b/>
          <w:lang w:val="bs-Latn-BA"/>
        </w:rPr>
        <w:t>.202</w:t>
      </w:r>
      <w:r w:rsidR="00B66AE2" w:rsidRPr="00DF3235">
        <w:rPr>
          <w:rFonts w:asciiTheme="majorHAnsi" w:eastAsia="Calibri" w:hAnsiTheme="majorHAnsi" w:cstheme="majorHAnsi"/>
          <w:b/>
          <w:lang w:val="bs-Latn-BA"/>
        </w:rPr>
        <w:t>3</w:t>
      </w:r>
      <w:r w:rsidRPr="00DF3235">
        <w:rPr>
          <w:rFonts w:asciiTheme="majorHAnsi" w:eastAsia="Calibri" w:hAnsiTheme="majorHAnsi" w:cstheme="majorHAnsi"/>
          <w:b/>
          <w:lang w:val="bs-Latn-BA"/>
        </w:rPr>
        <w:t xml:space="preserve">. do </w:t>
      </w:r>
      <w:r w:rsidR="00CB5BA9" w:rsidRPr="00DF3235">
        <w:rPr>
          <w:rFonts w:asciiTheme="majorHAnsi" w:eastAsia="Calibri" w:hAnsiTheme="majorHAnsi" w:cstheme="majorHAnsi"/>
          <w:b/>
          <w:lang w:val="bs-Latn-BA"/>
        </w:rPr>
        <w:t>20.</w:t>
      </w:r>
      <w:r w:rsidR="00B66AE2" w:rsidRPr="00DF3235">
        <w:rPr>
          <w:rFonts w:asciiTheme="majorHAnsi" w:eastAsia="Calibri" w:hAnsiTheme="majorHAnsi" w:cstheme="majorHAnsi"/>
          <w:b/>
          <w:lang w:val="bs-Latn-BA"/>
        </w:rPr>
        <w:t>02</w:t>
      </w:r>
      <w:r w:rsidRPr="00DF3235">
        <w:rPr>
          <w:rFonts w:asciiTheme="majorHAnsi" w:eastAsia="Calibri" w:hAnsiTheme="majorHAnsi" w:cstheme="majorHAnsi"/>
          <w:b/>
          <w:lang w:val="bs-Latn-BA"/>
        </w:rPr>
        <w:t>.202</w:t>
      </w:r>
      <w:r w:rsidR="00B66AE2" w:rsidRPr="00DF3235">
        <w:rPr>
          <w:rFonts w:asciiTheme="majorHAnsi" w:eastAsia="Calibri" w:hAnsiTheme="majorHAnsi" w:cstheme="majorHAnsi"/>
          <w:b/>
          <w:lang w:val="bs-Latn-BA"/>
        </w:rPr>
        <w:t>3</w:t>
      </w:r>
      <w:r w:rsidRPr="00DF3235">
        <w:rPr>
          <w:rFonts w:asciiTheme="majorHAnsi" w:eastAsia="Calibri" w:hAnsiTheme="majorHAnsi" w:cstheme="majorHAnsi"/>
          <w:b/>
          <w:lang w:val="bs-Latn-BA"/>
        </w:rPr>
        <w:t>. godine</w:t>
      </w:r>
      <w:r w:rsidRPr="00DF3235">
        <w:rPr>
          <w:rFonts w:asciiTheme="majorHAnsi" w:eastAsia="Calibri" w:hAnsiTheme="majorHAnsi" w:cstheme="majorHAnsi"/>
          <w:lang w:val="bs-Latn-BA"/>
        </w:rPr>
        <w:t xml:space="preserve">. Na sva pitanja koja stignu prije ili poslije navedenog roka se neće odgovarati. Prije postavljanja pitanja zainteresovani podnosioci prijava trebaju pažljivo pročitate dokument Smjernice za podnosioce prijava i postojeća pitanja i odgovore vezane za ovaj javni poziv. Projekti neće odgovarati na već odgovorena pitanja. </w:t>
      </w:r>
    </w:p>
    <w:p w14:paraId="0927168B"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3B9899AE"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Pored toga, Projekti </w:t>
      </w:r>
      <w:proofErr w:type="spellStart"/>
      <w:r w:rsidRPr="00DF3235">
        <w:rPr>
          <w:rFonts w:asciiTheme="majorHAnsi" w:eastAsia="Calibri" w:hAnsiTheme="majorHAnsi" w:cstheme="majorHAnsi"/>
          <w:lang w:val="bs-Latn-BA"/>
        </w:rPr>
        <w:t>zadržavaju</w:t>
      </w:r>
      <w:proofErr w:type="spellEnd"/>
      <w:r w:rsidRPr="00DF3235">
        <w:rPr>
          <w:rFonts w:asciiTheme="majorHAnsi" w:eastAsia="Calibri" w:hAnsiTheme="majorHAnsi" w:cstheme="majorHAnsi"/>
          <w:lang w:val="bs-Latn-BA"/>
        </w:rPr>
        <w:t xml:space="preserve"> pravo da ne ponude odgovor na generalna, nepotpuna i/ili neprecizna pitanja (npr. ukoliko se odgovor na pitanje nalazi u dokumentu Smjernice za podnosioce prijava ili su pitanja već adresirana u sekciji Pitanja i odgovori, i slično), te na pitanja koja se odnose na tehničku pomoć i/ili savjetovanje vezano za pripremu projektnog prijedloga ili prijave.</w:t>
      </w:r>
    </w:p>
    <w:p w14:paraId="684C7C9E"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95597CF" w14:textId="77777777" w:rsidR="00131A09" w:rsidRPr="00DF3235" w:rsidRDefault="00131A09" w:rsidP="00131A09">
      <w:pPr>
        <w:spacing w:after="0" w:line="240" w:lineRule="auto"/>
        <w:jc w:val="both"/>
        <w:rPr>
          <w:rFonts w:asciiTheme="majorHAnsi" w:eastAsia="Calibri" w:hAnsiTheme="majorHAnsi" w:cstheme="majorHAnsi"/>
          <w:color w:val="000000" w:themeColor="text1"/>
          <w:lang w:val="bs-Latn-BA"/>
        </w:rPr>
      </w:pPr>
      <w:r w:rsidRPr="00DF3235">
        <w:rPr>
          <w:rFonts w:asciiTheme="majorHAnsi" w:eastAsia="Calibri" w:hAnsiTheme="majorHAnsi" w:cstheme="majorHAnsi"/>
          <w:lang w:val="bs-Latn-BA"/>
        </w:rPr>
        <w:t xml:space="preserve">Svi odgovori na pitanja koji mogu biti relevantni i za ostale podnosioce prijava, redovno će se objavljivati na web stranici UNDP-a: </w:t>
      </w:r>
      <w:hyperlink r:id="rId14">
        <w:r w:rsidRPr="00DF3235">
          <w:rPr>
            <w:rFonts w:asciiTheme="majorHAnsi" w:eastAsia="Calibri" w:hAnsiTheme="majorHAnsi" w:cstheme="majorHAnsi"/>
            <w:color w:val="0000FF"/>
            <w:lang w:val="bs-Latn-BA"/>
          </w:rPr>
          <w:t>www.ba.undp.org</w:t>
        </w:r>
      </w:hyperlink>
      <w:r w:rsidRPr="00DF3235">
        <w:rPr>
          <w:rFonts w:asciiTheme="majorHAnsi" w:eastAsia="Calibri" w:hAnsiTheme="majorHAnsi" w:cstheme="majorHAnsi"/>
          <w:color w:val="0000FF"/>
          <w:lang w:val="bs-Latn-BA"/>
        </w:rPr>
        <w:t xml:space="preserve"> </w:t>
      </w:r>
      <w:r w:rsidRPr="00DF3235">
        <w:rPr>
          <w:rFonts w:asciiTheme="majorHAnsi" w:eastAsia="Calibri" w:hAnsiTheme="majorHAnsi" w:cstheme="majorHAnsi"/>
          <w:color w:val="000000" w:themeColor="text1"/>
          <w:lang w:val="bs-Latn-BA"/>
        </w:rPr>
        <w:t xml:space="preserve">i na stranici projekta </w:t>
      </w:r>
      <w:hyperlink r:id="rId15">
        <w:r w:rsidRPr="00DF3235">
          <w:rPr>
            <w:rFonts w:asciiTheme="majorHAnsi" w:eastAsia="Calibri" w:hAnsiTheme="majorHAnsi" w:cstheme="majorHAnsi"/>
            <w:color w:val="0000FF"/>
            <w:lang w:val="bs-Latn-BA"/>
          </w:rPr>
          <w:t>www.eu</w:t>
        </w:r>
      </w:hyperlink>
      <w:r w:rsidRPr="00DF3235">
        <w:rPr>
          <w:rFonts w:asciiTheme="majorHAnsi" w:eastAsia="Calibri" w:hAnsiTheme="majorHAnsi" w:cstheme="majorHAnsi"/>
          <w:color w:val="0000FF"/>
          <w:lang w:val="bs-Latn-BA"/>
        </w:rPr>
        <w:t>4agri.ba</w:t>
      </w:r>
      <w:r w:rsidRPr="00DF3235">
        <w:rPr>
          <w:rFonts w:asciiTheme="majorHAnsi" w:eastAsia="Calibri" w:hAnsiTheme="majorHAnsi" w:cstheme="majorHAnsi"/>
          <w:lang w:val="bs-Latn-BA"/>
        </w:rPr>
        <w:t xml:space="preserve">.  </w:t>
      </w:r>
    </w:p>
    <w:p w14:paraId="43ADB4F1"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7A036C18"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7056E028" w14:textId="7CB67FC2" w:rsidR="00131A09" w:rsidRPr="00DF3235" w:rsidRDefault="00131A09" w:rsidP="00C76968">
      <w:pPr>
        <w:pStyle w:val="Heading2"/>
      </w:pPr>
      <w:bookmarkStart w:id="40" w:name="_Toc121902192"/>
      <w:r w:rsidRPr="00DF3235">
        <w:t>Informisanje potencijalnih podnosioca prijava o javnom pozivu</w:t>
      </w:r>
      <w:bookmarkEnd w:id="40"/>
    </w:p>
    <w:p w14:paraId="4FE26015" w14:textId="77777777" w:rsidR="00131A09" w:rsidRPr="00DF3235" w:rsidRDefault="00131A09" w:rsidP="00131A09">
      <w:pPr>
        <w:spacing w:after="0" w:line="240" w:lineRule="auto"/>
        <w:rPr>
          <w:rFonts w:asciiTheme="majorHAnsi" w:eastAsia="Calibri" w:hAnsiTheme="majorHAnsi" w:cstheme="majorHAnsi"/>
          <w:lang w:val="bs-Latn-BA"/>
        </w:rPr>
      </w:pPr>
    </w:p>
    <w:p w14:paraId="3A8CE1B7"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Neposredno nakon objave javnog poziva Projekti će </w:t>
      </w:r>
      <w:proofErr w:type="spellStart"/>
      <w:r w:rsidRPr="00DF3235">
        <w:rPr>
          <w:rFonts w:asciiTheme="majorHAnsi" w:eastAsia="Calibri" w:hAnsiTheme="majorHAnsi" w:cstheme="majorHAnsi"/>
          <w:lang w:val="bs-Latn-BA"/>
        </w:rPr>
        <w:t>organizovati</w:t>
      </w:r>
      <w:proofErr w:type="spellEnd"/>
      <w:r w:rsidRPr="00DF3235">
        <w:rPr>
          <w:rFonts w:asciiTheme="majorHAnsi" w:eastAsia="Calibri" w:hAnsiTheme="majorHAnsi" w:cstheme="majorHAnsi"/>
          <w:lang w:val="bs-Latn-BA"/>
        </w:rPr>
        <w:t xml:space="preserve"> informativnu/e sesiju/e tokom kojih će se prezentirati najvažniji aspekti javnog poziva. Ukoliko ne bude moguće </w:t>
      </w:r>
      <w:proofErr w:type="spellStart"/>
      <w:r w:rsidRPr="00DF3235">
        <w:rPr>
          <w:rFonts w:asciiTheme="majorHAnsi" w:eastAsia="Calibri" w:hAnsiTheme="majorHAnsi" w:cstheme="majorHAnsi"/>
          <w:lang w:val="bs-Latn-BA"/>
        </w:rPr>
        <w:t>održati</w:t>
      </w:r>
      <w:proofErr w:type="spellEnd"/>
      <w:r w:rsidRPr="00DF3235">
        <w:rPr>
          <w:rFonts w:asciiTheme="majorHAnsi" w:eastAsia="Calibri" w:hAnsiTheme="majorHAnsi" w:cstheme="majorHAnsi"/>
          <w:lang w:val="bs-Latn-BA"/>
        </w:rPr>
        <w:t xml:space="preserve"> sesiju uz fizičko prisustvo, Projekti će istu </w:t>
      </w:r>
      <w:proofErr w:type="spellStart"/>
      <w:r w:rsidRPr="00DF3235">
        <w:rPr>
          <w:rFonts w:asciiTheme="majorHAnsi" w:eastAsia="Calibri" w:hAnsiTheme="majorHAnsi" w:cstheme="majorHAnsi"/>
          <w:lang w:val="bs-Latn-BA"/>
        </w:rPr>
        <w:t>održati</w:t>
      </w:r>
      <w:proofErr w:type="spellEnd"/>
      <w:r w:rsidRPr="00DF3235">
        <w:rPr>
          <w:rFonts w:asciiTheme="majorHAnsi" w:eastAsia="Calibri" w:hAnsiTheme="majorHAnsi" w:cstheme="majorHAnsi"/>
          <w:lang w:val="bs-Latn-BA"/>
        </w:rPr>
        <w:t xml:space="preserve"> putem nekih od online kanala (Facebook, Microsoft </w:t>
      </w:r>
      <w:proofErr w:type="spellStart"/>
      <w:r w:rsidRPr="00DF3235">
        <w:rPr>
          <w:rFonts w:asciiTheme="majorHAnsi" w:eastAsia="Calibri" w:hAnsiTheme="majorHAnsi" w:cstheme="majorHAnsi"/>
          <w:lang w:val="bs-Latn-BA"/>
        </w:rPr>
        <w:t>Teams</w:t>
      </w:r>
      <w:proofErr w:type="spellEnd"/>
      <w:r w:rsidRPr="00DF3235">
        <w:rPr>
          <w:rFonts w:asciiTheme="majorHAnsi" w:eastAsia="Calibri" w:hAnsiTheme="majorHAnsi" w:cstheme="majorHAnsi"/>
          <w:lang w:val="bs-Latn-BA"/>
        </w:rPr>
        <w:t xml:space="preserve">, </w:t>
      </w:r>
      <w:proofErr w:type="spellStart"/>
      <w:r w:rsidRPr="00DF3235">
        <w:rPr>
          <w:rFonts w:asciiTheme="majorHAnsi" w:eastAsia="Calibri" w:hAnsiTheme="majorHAnsi" w:cstheme="majorHAnsi"/>
          <w:lang w:val="bs-Latn-BA"/>
        </w:rPr>
        <w:t>Zoom</w:t>
      </w:r>
      <w:proofErr w:type="spellEnd"/>
      <w:r w:rsidRPr="00DF3235">
        <w:rPr>
          <w:rFonts w:asciiTheme="majorHAnsi" w:eastAsia="Calibri" w:hAnsiTheme="majorHAnsi" w:cstheme="majorHAnsi"/>
          <w:lang w:val="bs-Latn-BA"/>
        </w:rPr>
        <w:t xml:space="preserve"> ili slično). Konačna informacija o </w:t>
      </w:r>
      <w:proofErr w:type="spellStart"/>
      <w:r w:rsidRPr="00DF3235">
        <w:rPr>
          <w:rFonts w:asciiTheme="majorHAnsi" w:eastAsia="Calibri" w:hAnsiTheme="majorHAnsi" w:cstheme="majorHAnsi"/>
          <w:lang w:val="bs-Latn-BA"/>
        </w:rPr>
        <w:t>održavanju</w:t>
      </w:r>
      <w:proofErr w:type="spellEnd"/>
      <w:r w:rsidRPr="00DF3235">
        <w:rPr>
          <w:rFonts w:asciiTheme="majorHAnsi" w:eastAsia="Calibri" w:hAnsiTheme="majorHAnsi" w:cstheme="majorHAnsi"/>
          <w:lang w:val="bs-Latn-BA"/>
        </w:rPr>
        <w:t xml:space="preserve"> informativne sesije će biti objavljena na web stranici projekta EU4AGRI </w:t>
      </w:r>
      <w:hyperlink r:id="rId16">
        <w:r w:rsidRPr="00DF3235">
          <w:rPr>
            <w:rFonts w:asciiTheme="majorHAnsi" w:eastAsia="Calibri" w:hAnsiTheme="majorHAnsi" w:cstheme="majorHAnsi"/>
            <w:lang w:val="bs-Latn-BA"/>
          </w:rPr>
          <w:t>www.eu4agri.ba</w:t>
        </w:r>
      </w:hyperlink>
      <w:r w:rsidRPr="00DF3235">
        <w:rPr>
          <w:rFonts w:asciiTheme="majorHAnsi" w:eastAsia="Calibri" w:hAnsiTheme="majorHAnsi" w:cstheme="majorHAnsi"/>
          <w:lang w:val="bs-Latn-BA"/>
        </w:rPr>
        <w:t xml:space="preserve">, UNDP web stranici </w:t>
      </w:r>
      <w:hyperlink r:id="rId17">
        <w:r w:rsidRPr="00DF3235">
          <w:rPr>
            <w:rFonts w:asciiTheme="majorHAnsi" w:eastAsia="Calibri" w:hAnsiTheme="majorHAnsi" w:cstheme="majorHAnsi"/>
            <w:lang w:val="bs-Latn-BA"/>
          </w:rPr>
          <w:t>www.ba.undp.org</w:t>
        </w:r>
      </w:hyperlink>
      <w:r w:rsidRPr="00DF3235">
        <w:rPr>
          <w:rFonts w:asciiTheme="majorHAnsi" w:eastAsia="Calibri" w:hAnsiTheme="majorHAnsi" w:cstheme="majorHAnsi"/>
          <w:lang w:val="bs-Latn-BA"/>
        </w:rPr>
        <w:t xml:space="preserve"> kao i putem medija.</w:t>
      </w:r>
    </w:p>
    <w:p w14:paraId="49BC0C63" w14:textId="77777777" w:rsidR="00131A09" w:rsidRPr="00DF3235" w:rsidRDefault="00131A09" w:rsidP="00131A09">
      <w:pPr>
        <w:spacing w:after="0" w:line="240" w:lineRule="auto"/>
        <w:rPr>
          <w:rFonts w:asciiTheme="majorHAnsi" w:eastAsia="Calibri" w:hAnsiTheme="majorHAnsi" w:cstheme="majorHAnsi"/>
          <w:lang w:val="bs-Latn-BA"/>
        </w:rPr>
      </w:pPr>
    </w:p>
    <w:p w14:paraId="4E3402D0" w14:textId="77777777" w:rsidR="00131A09" w:rsidRPr="00DF3235" w:rsidRDefault="00131A09" w:rsidP="00131A09">
      <w:pPr>
        <w:spacing w:after="0" w:line="240" w:lineRule="auto"/>
        <w:rPr>
          <w:rFonts w:asciiTheme="majorHAnsi" w:eastAsia="Calibri" w:hAnsiTheme="majorHAnsi" w:cstheme="majorHAnsi"/>
          <w:lang w:val="bs-Latn-BA"/>
        </w:rPr>
      </w:pPr>
    </w:p>
    <w:p w14:paraId="3C5CBF07" w14:textId="6821F22F" w:rsidR="00131A09" w:rsidRPr="00DF3235" w:rsidRDefault="00131A09" w:rsidP="00753937">
      <w:pPr>
        <w:pStyle w:val="Heading1"/>
        <w:rPr>
          <w:rFonts w:asciiTheme="majorHAnsi" w:hAnsiTheme="majorHAnsi" w:cstheme="majorHAnsi"/>
        </w:rPr>
      </w:pPr>
      <w:bookmarkStart w:id="41" w:name="_Toc46928821"/>
      <w:bookmarkStart w:id="42" w:name="_Toc121902193"/>
      <w:r w:rsidRPr="00DF3235">
        <w:rPr>
          <w:rFonts w:asciiTheme="majorHAnsi" w:hAnsiTheme="majorHAnsi" w:cstheme="majorHAnsi"/>
        </w:rPr>
        <w:t>BODOVANJE I ODABIR KORISNIKA BESPOVRATNIH SREDSTAVA</w:t>
      </w:r>
      <w:bookmarkEnd w:id="41"/>
      <w:bookmarkEnd w:id="42"/>
      <w:r w:rsidRPr="00DF3235">
        <w:rPr>
          <w:rFonts w:asciiTheme="majorHAnsi" w:hAnsiTheme="majorHAnsi" w:cstheme="majorHAnsi"/>
        </w:rPr>
        <w:t xml:space="preserve"> </w:t>
      </w:r>
    </w:p>
    <w:p w14:paraId="4D1944BC" w14:textId="77777777" w:rsidR="00131A09" w:rsidRPr="00DF3235" w:rsidRDefault="00131A09" w:rsidP="00131A09">
      <w:pPr>
        <w:spacing w:after="0" w:line="240" w:lineRule="auto"/>
        <w:jc w:val="both"/>
        <w:rPr>
          <w:rFonts w:asciiTheme="majorHAnsi" w:eastAsia="Calibri" w:hAnsiTheme="majorHAnsi" w:cstheme="majorHAnsi"/>
          <w:spacing w:val="-2"/>
          <w:lang w:val="bs-Latn-BA"/>
        </w:rPr>
      </w:pPr>
    </w:p>
    <w:p w14:paraId="5D6ECE4A" w14:textId="77777777" w:rsidR="00131A09" w:rsidRPr="00DF3235" w:rsidRDefault="00131A09" w:rsidP="00131A09">
      <w:pPr>
        <w:spacing w:after="0" w:line="240" w:lineRule="auto"/>
        <w:jc w:val="both"/>
        <w:rPr>
          <w:rFonts w:asciiTheme="majorHAnsi" w:eastAsia="Calibri" w:hAnsiTheme="majorHAnsi" w:cstheme="majorHAnsi"/>
          <w:spacing w:val="-2"/>
          <w:lang w:val="bs-Latn-BA"/>
        </w:rPr>
      </w:pPr>
      <w:r w:rsidRPr="00DF3235">
        <w:rPr>
          <w:rFonts w:asciiTheme="majorHAnsi" w:eastAsia="Calibri" w:hAnsiTheme="majorHAnsi" w:cstheme="majorHAnsi"/>
          <w:spacing w:val="-2"/>
          <w:lang w:val="bs-Latn-BA"/>
        </w:rPr>
        <w:t>Podnesene prijave će provjeravati i ocjenjivati Komisija sastavljena od imenovanih predstavnika UNDP-a. Predstavnici relevantnih institucija (članovi Sektorske radne grupe za poljoprivredu i ruralni razvoj u okviru Projekata EU4AGRI, EU4AGRI-Recovery i EU4BusinessRecovery) će također učestvovati u čitavom procesu ocjenjivanja pristiglih prijava.</w:t>
      </w:r>
    </w:p>
    <w:p w14:paraId="7EECDF98" w14:textId="77777777" w:rsidR="00131A09" w:rsidRPr="00DF3235" w:rsidRDefault="00131A09" w:rsidP="00131A09">
      <w:pPr>
        <w:spacing w:after="0" w:line="240" w:lineRule="auto"/>
        <w:jc w:val="both"/>
        <w:rPr>
          <w:rFonts w:asciiTheme="majorHAnsi" w:eastAsia="Calibri" w:hAnsiTheme="majorHAnsi" w:cstheme="majorHAnsi"/>
          <w:spacing w:val="-2"/>
          <w:lang w:val="bs-Latn-BA"/>
        </w:rPr>
      </w:pPr>
    </w:p>
    <w:p w14:paraId="604ACDF1"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Sve dostavljene prijave će se ocjenjivati u tri koraka, u skladu sa ispod propisanim kriterijima:</w:t>
      </w:r>
    </w:p>
    <w:p w14:paraId="30CB7CFB" w14:textId="77777777" w:rsidR="00131A09" w:rsidRPr="00DF3235" w:rsidRDefault="00131A09" w:rsidP="00131A09">
      <w:pPr>
        <w:numPr>
          <w:ilvl w:val="0"/>
          <w:numId w:val="32"/>
        </w:num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Prvi korak je eliminatoran i predstavlja provjeru administrativne usklađenosti i ispunjenosti općih kriterija. </w:t>
      </w:r>
    </w:p>
    <w:p w14:paraId="09866847" w14:textId="77777777" w:rsidR="00131A09" w:rsidRPr="00DF3235" w:rsidRDefault="00131A09" w:rsidP="00131A09">
      <w:pPr>
        <w:numPr>
          <w:ilvl w:val="0"/>
          <w:numId w:val="32"/>
        </w:num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Drugi korak podrazumijeva bodovanje podnesenog prijedloga na osnovu kvalitativnih kriterija definisanih u nastavku. </w:t>
      </w:r>
    </w:p>
    <w:p w14:paraId="045B1D06" w14:textId="77777777" w:rsidR="00131A09" w:rsidRPr="00DF3235" w:rsidRDefault="00131A09" w:rsidP="00131A09">
      <w:pPr>
        <w:numPr>
          <w:ilvl w:val="0"/>
          <w:numId w:val="32"/>
        </w:numPr>
        <w:spacing w:after="0" w:line="240" w:lineRule="auto"/>
        <w:jc w:val="both"/>
        <w:rPr>
          <w:rFonts w:asciiTheme="majorHAnsi" w:eastAsia="Calibri" w:hAnsiTheme="majorHAnsi" w:cstheme="majorHAnsi"/>
          <w:b/>
          <w:u w:val="single"/>
          <w:lang w:val="bs-Latn-BA"/>
        </w:rPr>
      </w:pPr>
      <w:r w:rsidRPr="00DF3235">
        <w:rPr>
          <w:rFonts w:asciiTheme="majorHAnsi" w:eastAsia="Calibri" w:hAnsiTheme="majorHAnsi" w:cstheme="majorHAnsi"/>
          <w:lang w:val="bs-Latn-BA"/>
        </w:rPr>
        <w:t xml:space="preserve">Treći korak predstavlja terensku posjetu podnosiocima prijava koji su prošli prethodna dva koraka. </w:t>
      </w:r>
    </w:p>
    <w:p w14:paraId="36752F9E" w14:textId="77777777" w:rsidR="00131A09" w:rsidRPr="00DF3235" w:rsidRDefault="00131A09" w:rsidP="00131A09">
      <w:pPr>
        <w:spacing w:after="0" w:line="240" w:lineRule="auto"/>
        <w:ind w:left="720"/>
        <w:jc w:val="both"/>
        <w:outlineLvl w:val="1"/>
        <w:rPr>
          <w:rFonts w:asciiTheme="majorHAnsi" w:eastAsia="Times New Roman" w:hAnsiTheme="majorHAnsi" w:cstheme="majorHAnsi"/>
          <w:b/>
          <w:bCs/>
          <w:color w:val="000000" w:themeColor="text1"/>
          <w:sz w:val="24"/>
          <w:szCs w:val="24"/>
          <w:lang w:val="bs-Latn-BA" w:eastAsia="en-GB"/>
        </w:rPr>
      </w:pPr>
    </w:p>
    <w:p w14:paraId="5E490B6A" w14:textId="77777777" w:rsidR="00B66AE2" w:rsidRPr="00DF3235" w:rsidRDefault="00B66AE2" w:rsidP="00131A09">
      <w:pPr>
        <w:spacing w:after="0" w:line="240" w:lineRule="auto"/>
        <w:ind w:left="720"/>
        <w:jc w:val="both"/>
        <w:outlineLvl w:val="1"/>
        <w:rPr>
          <w:rFonts w:asciiTheme="majorHAnsi" w:eastAsia="Times New Roman" w:hAnsiTheme="majorHAnsi" w:cstheme="majorHAnsi"/>
          <w:b/>
          <w:bCs/>
          <w:color w:val="000000" w:themeColor="text1"/>
          <w:sz w:val="24"/>
          <w:szCs w:val="24"/>
          <w:lang w:val="bs-Latn-BA" w:eastAsia="en-GB"/>
        </w:rPr>
      </w:pPr>
    </w:p>
    <w:p w14:paraId="48B0A254" w14:textId="732610B3" w:rsidR="00131A09" w:rsidRPr="00DF3235" w:rsidRDefault="00131A09" w:rsidP="00C76968">
      <w:pPr>
        <w:pStyle w:val="Heading2"/>
      </w:pPr>
      <w:bookmarkStart w:id="43" w:name="_Toc86073479"/>
      <w:bookmarkStart w:id="44" w:name="_Toc121902194"/>
      <w:r w:rsidRPr="00DF3235">
        <w:t>Korak 1: Otvaranje pristiglih prijava, provjera administrativne usklađenosti i ispunjenosti općih i posebnih kriterija</w:t>
      </w:r>
      <w:bookmarkEnd w:id="43"/>
      <w:bookmarkEnd w:id="44"/>
    </w:p>
    <w:p w14:paraId="3B5059DE"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14945BF7"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lastRenderedPageBreak/>
        <w:t>U sklopu prvog koraka, po prijemu i otvaranju prijava, provjerava se njihova usklađenost s administrativnim te općim kriterijima (poglavlje 2.7.1.).</w:t>
      </w:r>
    </w:p>
    <w:p w14:paraId="1A98BCB1" w14:textId="77777777" w:rsidR="00131A09" w:rsidRPr="00DF3235" w:rsidRDefault="00131A09" w:rsidP="00131A09">
      <w:pPr>
        <w:spacing w:after="0" w:line="240" w:lineRule="auto"/>
        <w:contextualSpacing/>
        <w:jc w:val="both"/>
        <w:rPr>
          <w:rFonts w:asciiTheme="majorHAnsi" w:eastAsia="Calibri" w:hAnsiTheme="majorHAnsi" w:cstheme="majorHAnsi"/>
          <w:spacing w:val="-4"/>
          <w:lang w:val="bs-Latn-BA"/>
        </w:rPr>
      </w:pPr>
    </w:p>
    <w:p w14:paraId="708BA159" w14:textId="77777777" w:rsidR="00131A09" w:rsidRPr="00DF3235" w:rsidRDefault="00131A09" w:rsidP="00131A09">
      <w:pPr>
        <w:spacing w:after="0" w:line="240" w:lineRule="auto"/>
        <w:contextualSpacing/>
        <w:jc w:val="both"/>
        <w:rPr>
          <w:rFonts w:asciiTheme="majorHAnsi" w:eastAsia="Calibri" w:hAnsiTheme="majorHAnsi" w:cstheme="majorHAnsi"/>
          <w:b/>
          <w:spacing w:val="-4"/>
          <w:lang w:val="bs-Latn-BA"/>
        </w:rPr>
      </w:pPr>
      <w:r w:rsidRPr="00DF3235">
        <w:rPr>
          <w:rFonts w:asciiTheme="majorHAnsi" w:eastAsia="Calibri" w:hAnsiTheme="majorHAnsi" w:cstheme="majorHAnsi"/>
          <w:spacing w:val="-4"/>
          <w:lang w:val="bs-Latn-BA"/>
        </w:rPr>
        <w:t>Ukoliko podnesena prijava ne zadovoljava navedene zahtjeve,</w:t>
      </w:r>
      <w:r w:rsidRPr="00DF3235">
        <w:rPr>
          <w:rFonts w:asciiTheme="majorHAnsi" w:eastAsia="Calibri" w:hAnsiTheme="majorHAnsi" w:cstheme="majorHAnsi"/>
          <w:b/>
          <w:spacing w:val="-4"/>
          <w:lang w:val="bs-Latn-BA"/>
        </w:rPr>
        <w:t xml:space="preserve"> prijava neće biti dalje razmatrana.</w:t>
      </w:r>
    </w:p>
    <w:p w14:paraId="37B9C560"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7ADA2133" w14:textId="77777777" w:rsidR="007A7E67" w:rsidRPr="00DF3235" w:rsidRDefault="007A7E67" w:rsidP="00131A09">
      <w:pPr>
        <w:spacing w:after="0" w:line="240" w:lineRule="auto"/>
        <w:jc w:val="both"/>
        <w:rPr>
          <w:rFonts w:asciiTheme="majorHAnsi" w:eastAsia="Calibri" w:hAnsiTheme="majorHAnsi" w:cstheme="majorHAnsi"/>
          <w:lang w:val="bs-Latn-BA"/>
        </w:rPr>
      </w:pPr>
    </w:p>
    <w:p w14:paraId="6CD5B908" w14:textId="47C285FA" w:rsidR="00131A09" w:rsidRPr="00DF3235" w:rsidRDefault="00131A09" w:rsidP="00C76968">
      <w:pPr>
        <w:pStyle w:val="Heading2"/>
      </w:pPr>
      <w:bookmarkStart w:id="45" w:name="_Toc86073480"/>
      <w:bookmarkStart w:id="46" w:name="_Toc121902195"/>
      <w:r w:rsidRPr="00DF3235">
        <w:t>Korak 2: Bodovanje prijava</w:t>
      </w:r>
      <w:bookmarkEnd w:id="45"/>
      <w:bookmarkEnd w:id="46"/>
      <w:r w:rsidRPr="00DF3235">
        <w:t xml:space="preserve"> </w:t>
      </w:r>
    </w:p>
    <w:p w14:paraId="5E285AD8"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4D3202E2"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Prijave koje su zadovoljile administrativnu provjeru, ispunile opće kriterije prihvatljivosti podnosioca prijava ocjenjuju se na osnovu kriterija navedenih u nastavku. </w:t>
      </w:r>
    </w:p>
    <w:p w14:paraId="12A57FF5" w14:textId="77777777" w:rsidR="00131A09" w:rsidRPr="00DF3235" w:rsidRDefault="00131A09" w:rsidP="00131A09">
      <w:pPr>
        <w:spacing w:after="0" w:line="240" w:lineRule="auto"/>
        <w:jc w:val="both"/>
        <w:rPr>
          <w:rFonts w:asciiTheme="majorHAnsi" w:eastAsia="Calibri" w:hAnsiTheme="majorHAnsi" w:cstheme="majorHAnsi"/>
          <w:lang w:val="bs-Latn-BA"/>
        </w:rPr>
      </w:pPr>
    </w:p>
    <w:tbl>
      <w:tblPr>
        <w:tblW w:w="4989" w:type="pct"/>
        <w:jc w:val="center"/>
        <w:tblLook w:val="04A0" w:firstRow="1" w:lastRow="0" w:firstColumn="1" w:lastColumn="0" w:noHBand="0" w:noVBand="1"/>
      </w:tblPr>
      <w:tblGrid>
        <w:gridCol w:w="7374"/>
        <w:gridCol w:w="880"/>
        <w:gridCol w:w="1461"/>
      </w:tblGrid>
      <w:tr w:rsidR="00131A09" w:rsidRPr="00DF3235" w14:paraId="105B9D75" w14:textId="77777777" w:rsidTr="00CA4800">
        <w:trPr>
          <w:trHeight w:val="417"/>
          <w:jc w:val="center"/>
        </w:trPr>
        <w:tc>
          <w:tcPr>
            <w:tcW w:w="379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22A8409" w14:textId="77777777" w:rsidR="00131A09" w:rsidRPr="00DF3235" w:rsidRDefault="00131A09" w:rsidP="00131A09">
            <w:pPr>
              <w:spacing w:after="0" w:line="240" w:lineRule="auto"/>
              <w:jc w:val="both"/>
              <w:rPr>
                <w:rFonts w:asciiTheme="majorHAnsi" w:eastAsia="Calibri" w:hAnsiTheme="majorHAnsi" w:cstheme="majorHAnsi"/>
                <w:b/>
                <w:bCs/>
                <w:lang w:val="bs-Latn-BA"/>
              </w:rPr>
            </w:pPr>
            <w:r w:rsidRPr="00DF3235">
              <w:rPr>
                <w:rFonts w:asciiTheme="majorHAnsi" w:eastAsia="Calibri" w:hAnsiTheme="majorHAnsi" w:cstheme="majorHAnsi"/>
                <w:b/>
                <w:bCs/>
                <w:lang w:val="bs-Latn-BA"/>
              </w:rPr>
              <w:t>Kriteriji</w:t>
            </w:r>
          </w:p>
        </w:tc>
        <w:tc>
          <w:tcPr>
            <w:tcW w:w="4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849A6" w14:textId="77777777" w:rsidR="00131A09" w:rsidRPr="00DF3235" w:rsidRDefault="00131A09" w:rsidP="00131A09">
            <w:pPr>
              <w:spacing w:after="0" w:line="240" w:lineRule="auto"/>
              <w:jc w:val="both"/>
              <w:rPr>
                <w:rFonts w:asciiTheme="majorHAnsi" w:eastAsia="Calibri" w:hAnsiTheme="majorHAnsi" w:cstheme="majorHAnsi"/>
                <w:b/>
                <w:bCs/>
                <w:lang w:val="bs-Latn-BA"/>
              </w:rPr>
            </w:pPr>
            <w:r w:rsidRPr="00DF3235">
              <w:rPr>
                <w:rFonts w:asciiTheme="majorHAnsi" w:eastAsia="Calibri" w:hAnsiTheme="majorHAnsi" w:cstheme="majorHAnsi"/>
                <w:b/>
                <w:bCs/>
                <w:lang w:val="bs-Latn-BA"/>
              </w:rPr>
              <w:t>Bodovi</w:t>
            </w:r>
          </w:p>
        </w:tc>
        <w:tc>
          <w:tcPr>
            <w:tcW w:w="7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CE533A" w14:textId="77777777" w:rsidR="00131A09" w:rsidRPr="00DF3235" w:rsidRDefault="00131A09" w:rsidP="00131A09">
            <w:pPr>
              <w:spacing w:after="0" w:line="240" w:lineRule="auto"/>
              <w:jc w:val="both"/>
              <w:rPr>
                <w:rFonts w:asciiTheme="majorHAnsi" w:eastAsia="Calibri" w:hAnsiTheme="majorHAnsi" w:cstheme="majorHAnsi"/>
                <w:b/>
                <w:bCs/>
                <w:lang w:val="bs-Latn-BA"/>
              </w:rPr>
            </w:pPr>
            <w:r w:rsidRPr="00DF3235">
              <w:rPr>
                <w:rFonts w:asciiTheme="majorHAnsi" w:eastAsia="Calibri" w:hAnsiTheme="majorHAnsi" w:cstheme="majorHAnsi"/>
                <w:b/>
                <w:bCs/>
                <w:lang w:val="bs-Latn-BA"/>
              </w:rPr>
              <w:t>Maksimalan broj bodova</w:t>
            </w:r>
          </w:p>
        </w:tc>
      </w:tr>
      <w:tr w:rsidR="00131A09" w:rsidRPr="00DF3235" w14:paraId="718B4D69" w14:textId="77777777" w:rsidTr="00CA4800">
        <w:trPr>
          <w:trHeight w:val="602"/>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25B44CA0" w14:textId="77777777" w:rsidR="00131A09" w:rsidRPr="00DF3235" w:rsidRDefault="00131A09" w:rsidP="00131A09">
            <w:pPr>
              <w:shd w:val="clear" w:color="auto" w:fill="FFFFFF" w:themeFill="background1"/>
              <w:spacing w:after="0" w:line="240" w:lineRule="auto"/>
              <w:jc w:val="both"/>
              <w:rPr>
                <w:rFonts w:asciiTheme="majorHAnsi" w:eastAsia="Calibri" w:hAnsiTheme="majorHAnsi" w:cstheme="majorHAnsi"/>
                <w:lang w:val="bs-Latn-BA"/>
              </w:rPr>
            </w:pPr>
            <w:bookmarkStart w:id="47" w:name="_Hlk39236069"/>
            <w:r w:rsidRPr="00DF3235">
              <w:rPr>
                <w:rFonts w:asciiTheme="majorHAnsi" w:eastAsia="Calibri" w:hAnsiTheme="majorHAnsi" w:cstheme="majorHAnsi"/>
                <w:lang w:val="bs-Latn-BA"/>
              </w:rPr>
              <w:t>Struktura kooperanata po osnovu spola</w:t>
            </w:r>
          </w:p>
          <w:p w14:paraId="10EC55AB" w14:textId="77777777" w:rsidR="00131A09" w:rsidRPr="00DF3235" w:rsidRDefault="00131A09" w:rsidP="00131A09">
            <w:pPr>
              <w:numPr>
                <w:ilvl w:val="0"/>
                <w:numId w:val="19"/>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80% i više kooperanata koji su uključeni u prijavu su žene</w:t>
            </w:r>
          </w:p>
          <w:p w14:paraId="559F35CB" w14:textId="77777777" w:rsidR="00131A09" w:rsidRPr="00DF3235" w:rsidRDefault="00131A09" w:rsidP="00131A09">
            <w:pPr>
              <w:numPr>
                <w:ilvl w:val="0"/>
                <w:numId w:val="19"/>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više od 60, a manje od 80% kooperanata koji su uključeni u prijavu su žene</w:t>
            </w:r>
          </w:p>
          <w:p w14:paraId="57DFA12F" w14:textId="281F69D3" w:rsidR="00131A09" w:rsidRPr="00DF3235" w:rsidRDefault="00131A09" w:rsidP="00131A09">
            <w:pPr>
              <w:numPr>
                <w:ilvl w:val="0"/>
                <w:numId w:val="19"/>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40-60% kooperanata koji su uključeni u prijavu su žene</w:t>
            </w:r>
            <w:bookmarkEnd w:id="47"/>
          </w:p>
        </w:tc>
        <w:tc>
          <w:tcPr>
            <w:tcW w:w="452" w:type="pct"/>
            <w:tcBorders>
              <w:top w:val="single" w:sz="4" w:space="0" w:color="auto"/>
              <w:left w:val="single" w:sz="4" w:space="0" w:color="auto"/>
              <w:bottom w:val="single" w:sz="4" w:space="0" w:color="auto"/>
              <w:right w:val="single" w:sz="4" w:space="0" w:color="auto"/>
            </w:tcBorders>
          </w:tcPr>
          <w:p w14:paraId="39376C41"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1E40CDD6"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20</w:t>
            </w:r>
          </w:p>
          <w:p w14:paraId="37254483"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15</w:t>
            </w:r>
          </w:p>
          <w:p w14:paraId="2BC23127"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10</w:t>
            </w:r>
          </w:p>
        </w:tc>
        <w:tc>
          <w:tcPr>
            <w:tcW w:w="752" w:type="pct"/>
            <w:tcBorders>
              <w:top w:val="single" w:sz="4" w:space="0" w:color="auto"/>
              <w:left w:val="single" w:sz="4" w:space="0" w:color="auto"/>
              <w:bottom w:val="single" w:sz="4" w:space="0" w:color="auto"/>
              <w:right w:val="single" w:sz="4" w:space="0" w:color="auto"/>
            </w:tcBorders>
          </w:tcPr>
          <w:p w14:paraId="53E47DA8"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7FB583B9" w14:textId="77777777" w:rsidR="00131A09" w:rsidRPr="00DF3235" w:rsidRDefault="00131A09" w:rsidP="00131A09">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20</w:t>
            </w:r>
          </w:p>
        </w:tc>
      </w:tr>
      <w:tr w:rsidR="00131A09" w:rsidRPr="00DF3235" w14:paraId="2D6A26EC" w14:textId="77777777" w:rsidTr="00CA4800">
        <w:trPr>
          <w:trHeight w:val="764"/>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0825A311" w14:textId="77777777" w:rsidR="00131A09" w:rsidRPr="00DF3235" w:rsidRDefault="00131A09" w:rsidP="00131A09">
            <w:pPr>
              <w:shd w:val="clear" w:color="auto" w:fill="FFFFFF" w:themeFill="background1"/>
              <w:spacing w:after="0" w:line="240" w:lineRule="auto"/>
              <w:jc w:val="both"/>
              <w:rPr>
                <w:rFonts w:asciiTheme="majorHAnsi" w:eastAsia="Calibri" w:hAnsiTheme="majorHAnsi" w:cstheme="majorHAnsi"/>
                <w:lang w:val="bs-Latn-BA"/>
              </w:rPr>
            </w:pPr>
            <w:bookmarkStart w:id="48" w:name="_Hlk39236130"/>
            <w:r w:rsidRPr="00DF3235">
              <w:rPr>
                <w:rFonts w:asciiTheme="majorHAnsi" w:eastAsia="Calibri" w:hAnsiTheme="majorHAnsi" w:cstheme="majorHAnsi"/>
                <w:lang w:val="bs-Latn-BA"/>
              </w:rPr>
              <w:t>Struktura kooperanata po osnovu radne sposobnosti (osobe sa invaliditetom)</w:t>
            </w:r>
          </w:p>
          <w:p w14:paraId="26ED88A3" w14:textId="77777777" w:rsidR="00131A09" w:rsidRPr="00DF3235" w:rsidRDefault="00131A09" w:rsidP="00131A09">
            <w:pPr>
              <w:numPr>
                <w:ilvl w:val="0"/>
                <w:numId w:val="19"/>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80% i više kooperanata koji su uključeni u prijavu su osobe sa invaliditetom</w:t>
            </w:r>
          </w:p>
          <w:p w14:paraId="019F974E" w14:textId="77777777" w:rsidR="00131A09" w:rsidRPr="00DF3235" w:rsidRDefault="00131A09" w:rsidP="00131A09">
            <w:pPr>
              <w:numPr>
                <w:ilvl w:val="0"/>
                <w:numId w:val="19"/>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više od 60, a manje od 80% kooperanata koji su uključeni u prijavu su osobe sa invaliditetom</w:t>
            </w:r>
          </w:p>
          <w:p w14:paraId="627C46C1" w14:textId="16065824" w:rsidR="00131A09" w:rsidRPr="00DF3235" w:rsidRDefault="00131A09" w:rsidP="00131A09">
            <w:pPr>
              <w:numPr>
                <w:ilvl w:val="0"/>
                <w:numId w:val="19"/>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40-60% kooperanata koji su uključeni u prijavu su osobe sa invaliditetom</w:t>
            </w:r>
            <w:bookmarkEnd w:id="48"/>
          </w:p>
        </w:tc>
        <w:tc>
          <w:tcPr>
            <w:tcW w:w="452" w:type="pct"/>
            <w:tcBorders>
              <w:top w:val="single" w:sz="4" w:space="0" w:color="auto"/>
              <w:left w:val="single" w:sz="4" w:space="0" w:color="auto"/>
              <w:bottom w:val="single" w:sz="4" w:space="0" w:color="auto"/>
              <w:right w:val="single" w:sz="4" w:space="0" w:color="auto"/>
            </w:tcBorders>
          </w:tcPr>
          <w:p w14:paraId="54B33587"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7A19520F"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20</w:t>
            </w:r>
          </w:p>
          <w:p w14:paraId="386DF75F"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6DB7BCF8"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15</w:t>
            </w:r>
          </w:p>
          <w:p w14:paraId="3CD95E8B"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7A0CDC6D"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10</w:t>
            </w:r>
          </w:p>
        </w:tc>
        <w:tc>
          <w:tcPr>
            <w:tcW w:w="752" w:type="pct"/>
            <w:tcBorders>
              <w:top w:val="single" w:sz="4" w:space="0" w:color="auto"/>
              <w:left w:val="single" w:sz="4" w:space="0" w:color="auto"/>
              <w:bottom w:val="single" w:sz="4" w:space="0" w:color="auto"/>
              <w:right w:val="single" w:sz="4" w:space="0" w:color="auto"/>
            </w:tcBorders>
          </w:tcPr>
          <w:p w14:paraId="5A712AF2"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42896EBD" w14:textId="77777777" w:rsidR="00131A09" w:rsidRPr="00DF3235" w:rsidRDefault="00131A09" w:rsidP="00131A09">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20</w:t>
            </w:r>
          </w:p>
        </w:tc>
      </w:tr>
      <w:tr w:rsidR="00131A09" w:rsidRPr="00DF3235" w14:paraId="2EE7154D" w14:textId="77777777" w:rsidTr="00CA4800">
        <w:trPr>
          <w:trHeight w:val="458"/>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5C63F28A" w14:textId="77777777" w:rsidR="00131A09" w:rsidRPr="00DF3235" w:rsidRDefault="00131A09" w:rsidP="00131A09">
            <w:pPr>
              <w:shd w:val="clear" w:color="auto" w:fill="FFFFFF" w:themeFill="background1"/>
              <w:spacing w:after="0" w:line="240" w:lineRule="auto"/>
              <w:contextualSpacing/>
              <w:jc w:val="both"/>
              <w:rPr>
                <w:rFonts w:asciiTheme="majorHAnsi" w:eastAsia="Calibri" w:hAnsiTheme="majorHAnsi" w:cstheme="majorHAnsi"/>
                <w:lang w:val="bs-Latn-BA"/>
              </w:rPr>
            </w:pPr>
            <w:bookmarkStart w:id="49" w:name="_Hlk39236179"/>
            <w:r w:rsidRPr="00DF3235">
              <w:rPr>
                <w:rFonts w:asciiTheme="majorHAnsi" w:eastAsia="Calibri" w:hAnsiTheme="majorHAnsi" w:cstheme="majorHAnsi"/>
                <w:lang w:val="bs-Latn-BA"/>
              </w:rPr>
              <w:t xml:space="preserve">Struktura kooperanata po osnovu starosti </w:t>
            </w:r>
          </w:p>
          <w:p w14:paraId="015C8AED" w14:textId="77777777" w:rsidR="00131A09" w:rsidRPr="00DF3235" w:rsidRDefault="00131A09" w:rsidP="00131A09">
            <w:pPr>
              <w:numPr>
                <w:ilvl w:val="0"/>
                <w:numId w:val="20"/>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kod 80% i više kooperanata koji su uključeni u prijavu vlasnik i/ili odgovorno lice je mlada osoba</w:t>
            </w:r>
            <w:r w:rsidRPr="00DF3235">
              <w:rPr>
                <w:rFonts w:asciiTheme="majorHAnsi" w:eastAsia="Calibri" w:hAnsiTheme="majorHAnsi" w:cstheme="majorHAnsi"/>
                <w:vertAlign w:val="superscript"/>
                <w:lang w:val="bs-Latn-BA"/>
              </w:rPr>
              <w:footnoteReference w:id="12"/>
            </w:r>
            <w:r w:rsidRPr="00DF3235">
              <w:rPr>
                <w:rFonts w:asciiTheme="majorHAnsi" w:eastAsia="Calibri" w:hAnsiTheme="majorHAnsi" w:cstheme="majorHAnsi"/>
                <w:lang w:val="bs-Latn-BA"/>
              </w:rPr>
              <w:t xml:space="preserve"> </w:t>
            </w:r>
          </w:p>
          <w:p w14:paraId="564A6410" w14:textId="77777777" w:rsidR="00131A09" w:rsidRPr="00DF3235" w:rsidRDefault="00131A09" w:rsidP="00131A09">
            <w:pPr>
              <w:numPr>
                <w:ilvl w:val="0"/>
                <w:numId w:val="20"/>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kod više od 60, a manje od 80% kooperanata koji su uključeni u prijavu vlasnik i/ili odgovorno lice je mlada osoba</w:t>
            </w:r>
          </w:p>
          <w:p w14:paraId="7EED9BF7" w14:textId="7ACDDC5B" w:rsidR="00131A09" w:rsidRPr="00DF3235" w:rsidRDefault="00131A09" w:rsidP="00131A09">
            <w:pPr>
              <w:numPr>
                <w:ilvl w:val="0"/>
                <w:numId w:val="20"/>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kod 40-60% kooperanata koji su uključeni u prijavu vlasnik i/ili odgovorno lice je mlada osoba</w:t>
            </w:r>
            <w:bookmarkEnd w:id="49"/>
          </w:p>
        </w:tc>
        <w:tc>
          <w:tcPr>
            <w:tcW w:w="452" w:type="pct"/>
            <w:tcBorders>
              <w:top w:val="single" w:sz="4" w:space="0" w:color="auto"/>
              <w:left w:val="single" w:sz="4" w:space="0" w:color="auto"/>
              <w:bottom w:val="single" w:sz="4" w:space="0" w:color="auto"/>
              <w:right w:val="single" w:sz="4" w:space="0" w:color="auto"/>
            </w:tcBorders>
          </w:tcPr>
          <w:p w14:paraId="7C855C72"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23387C39"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49026575"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20</w:t>
            </w:r>
          </w:p>
          <w:p w14:paraId="7BFB0FAB"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69950EFA"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15</w:t>
            </w:r>
          </w:p>
          <w:p w14:paraId="166C7067"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5920E241"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10</w:t>
            </w:r>
          </w:p>
        </w:tc>
        <w:tc>
          <w:tcPr>
            <w:tcW w:w="752" w:type="pct"/>
            <w:tcBorders>
              <w:top w:val="single" w:sz="4" w:space="0" w:color="auto"/>
              <w:left w:val="single" w:sz="4" w:space="0" w:color="auto"/>
              <w:bottom w:val="single" w:sz="4" w:space="0" w:color="auto"/>
              <w:right w:val="single" w:sz="4" w:space="0" w:color="auto"/>
            </w:tcBorders>
          </w:tcPr>
          <w:p w14:paraId="5D94B25A"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2C8AFF43"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6B6F7BA3" w14:textId="77777777" w:rsidR="00131A09" w:rsidRPr="00DF3235" w:rsidRDefault="00131A09" w:rsidP="00131A09">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20</w:t>
            </w:r>
          </w:p>
        </w:tc>
      </w:tr>
      <w:tr w:rsidR="00131A09" w:rsidRPr="00DF3235" w14:paraId="1B1E0E46" w14:textId="77777777" w:rsidTr="00CA4800">
        <w:trPr>
          <w:trHeight w:val="710"/>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7228F2D3" w14:textId="77777777" w:rsidR="00131A09" w:rsidRPr="00DF3235" w:rsidRDefault="00131A09" w:rsidP="00131A09">
            <w:pPr>
              <w:numPr>
                <w:ilvl w:val="0"/>
                <w:numId w:val="24"/>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80% i više kooperanata koji učestvuju u projektu imaju sjedišta/</w:t>
            </w:r>
            <w:proofErr w:type="spellStart"/>
            <w:r w:rsidRPr="00DF3235">
              <w:rPr>
                <w:rFonts w:asciiTheme="majorHAnsi" w:eastAsia="Calibri" w:hAnsiTheme="majorHAnsi" w:cstheme="majorHAnsi"/>
                <w:lang w:val="bs-Latn-BA"/>
              </w:rPr>
              <w:t>prebivališta</w:t>
            </w:r>
            <w:proofErr w:type="spellEnd"/>
            <w:r w:rsidRPr="00DF3235">
              <w:rPr>
                <w:rFonts w:asciiTheme="majorHAnsi" w:eastAsia="Calibri" w:hAnsiTheme="majorHAnsi" w:cstheme="majorHAnsi"/>
                <w:lang w:val="bs-Latn-BA"/>
              </w:rPr>
              <w:t xml:space="preserve"> u JLS čije sjedište je iznad 600 metara nadmorske visine</w:t>
            </w:r>
          </w:p>
          <w:p w14:paraId="27F89046" w14:textId="1A13806D" w:rsidR="00131A09" w:rsidRPr="00DF3235" w:rsidRDefault="00131A09" w:rsidP="00131A09">
            <w:pPr>
              <w:numPr>
                <w:ilvl w:val="0"/>
                <w:numId w:val="24"/>
              </w:numPr>
              <w:shd w:val="clear" w:color="auto" w:fill="FFFFFF" w:themeFill="background1"/>
              <w:spacing w:after="0" w:line="240" w:lineRule="auto"/>
              <w:contextualSpacing/>
              <w:jc w:val="both"/>
              <w:rPr>
                <w:rFonts w:asciiTheme="majorHAnsi" w:eastAsiaTheme="majorEastAsia" w:hAnsiTheme="majorHAnsi" w:cstheme="majorHAnsi"/>
                <w:lang w:val="bs-Latn-BA"/>
              </w:rPr>
            </w:pPr>
            <w:r w:rsidRPr="00DF3235">
              <w:rPr>
                <w:rFonts w:asciiTheme="majorHAnsi" w:eastAsia="Calibri" w:hAnsiTheme="majorHAnsi" w:cstheme="majorHAnsi"/>
                <w:lang w:val="bs-Latn-BA"/>
              </w:rPr>
              <w:t>Više od 60</w:t>
            </w:r>
            <w:r w:rsidR="00FC48D7" w:rsidRPr="00DF3235">
              <w:rPr>
                <w:rFonts w:asciiTheme="majorHAnsi" w:eastAsia="Calibri" w:hAnsiTheme="majorHAnsi" w:cstheme="majorHAnsi"/>
                <w:lang w:val="bs-Latn-BA"/>
              </w:rPr>
              <w:t>%</w:t>
            </w:r>
            <w:r w:rsidRPr="00DF3235">
              <w:rPr>
                <w:rFonts w:asciiTheme="majorHAnsi" w:eastAsia="Calibri" w:hAnsiTheme="majorHAnsi" w:cstheme="majorHAnsi"/>
                <w:lang w:val="bs-Latn-BA"/>
              </w:rPr>
              <w:t>, a manje od 80% kooperanata koji učestvuju u projektu imaju sjedišta/</w:t>
            </w:r>
            <w:proofErr w:type="spellStart"/>
            <w:r w:rsidRPr="00DF3235">
              <w:rPr>
                <w:rFonts w:asciiTheme="majorHAnsi" w:eastAsia="Calibri" w:hAnsiTheme="majorHAnsi" w:cstheme="majorHAnsi"/>
                <w:lang w:val="bs-Latn-BA"/>
              </w:rPr>
              <w:t>prebivališta</w:t>
            </w:r>
            <w:proofErr w:type="spellEnd"/>
            <w:r w:rsidRPr="00DF3235">
              <w:rPr>
                <w:rFonts w:asciiTheme="majorHAnsi" w:eastAsia="Calibri" w:hAnsiTheme="majorHAnsi" w:cstheme="majorHAnsi"/>
                <w:lang w:val="bs-Latn-BA"/>
              </w:rPr>
              <w:t xml:space="preserve"> u JLS čije sjedište je iznad 600 metara nadmorske visine</w:t>
            </w:r>
          </w:p>
          <w:p w14:paraId="05C39E95" w14:textId="77777777" w:rsidR="00131A09" w:rsidRPr="00DF3235" w:rsidRDefault="00131A09" w:rsidP="00131A09">
            <w:pPr>
              <w:numPr>
                <w:ilvl w:val="0"/>
                <w:numId w:val="24"/>
              </w:numPr>
              <w:shd w:val="clear" w:color="auto" w:fill="FFFFFF" w:themeFill="background1"/>
              <w:spacing w:after="0" w:line="240" w:lineRule="auto"/>
              <w:contextualSpacing/>
              <w:jc w:val="both"/>
              <w:rPr>
                <w:rFonts w:asciiTheme="majorHAnsi" w:eastAsiaTheme="majorEastAsia" w:hAnsiTheme="majorHAnsi" w:cstheme="majorHAnsi"/>
                <w:lang w:val="bs-Latn-BA"/>
              </w:rPr>
            </w:pPr>
            <w:r w:rsidRPr="00DF3235">
              <w:rPr>
                <w:rFonts w:asciiTheme="majorHAnsi" w:eastAsia="Calibri" w:hAnsiTheme="majorHAnsi" w:cstheme="majorHAnsi"/>
                <w:lang w:val="bs-Latn-BA"/>
              </w:rPr>
              <w:t>više od 35%, a manje ili jednako 60% kooperanata koji učestvuju u projektu imaju sjedišta/</w:t>
            </w:r>
            <w:proofErr w:type="spellStart"/>
            <w:r w:rsidRPr="00DF3235">
              <w:rPr>
                <w:rFonts w:asciiTheme="majorHAnsi" w:eastAsia="Calibri" w:hAnsiTheme="majorHAnsi" w:cstheme="majorHAnsi"/>
                <w:lang w:val="bs-Latn-BA"/>
              </w:rPr>
              <w:t>prebivališta</w:t>
            </w:r>
            <w:proofErr w:type="spellEnd"/>
            <w:r w:rsidRPr="00DF3235">
              <w:rPr>
                <w:rFonts w:asciiTheme="majorHAnsi" w:eastAsia="Calibri" w:hAnsiTheme="majorHAnsi" w:cstheme="majorHAnsi"/>
                <w:lang w:val="bs-Latn-BA"/>
              </w:rPr>
              <w:t xml:space="preserve"> u JLS čije sjedište je iznad 600 metara nadmorske visine</w:t>
            </w:r>
          </w:p>
        </w:tc>
        <w:tc>
          <w:tcPr>
            <w:tcW w:w="452" w:type="pct"/>
            <w:tcBorders>
              <w:top w:val="single" w:sz="4" w:space="0" w:color="auto"/>
              <w:left w:val="single" w:sz="4" w:space="0" w:color="auto"/>
              <w:bottom w:val="single" w:sz="4" w:space="0" w:color="auto"/>
              <w:right w:val="single" w:sz="4" w:space="0" w:color="auto"/>
            </w:tcBorders>
          </w:tcPr>
          <w:p w14:paraId="3CA762BE"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30</w:t>
            </w:r>
          </w:p>
          <w:p w14:paraId="7C83D7BB"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68F8106D"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20</w:t>
            </w:r>
          </w:p>
          <w:p w14:paraId="0F9B0A3B"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49E42ABC"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10</w:t>
            </w:r>
          </w:p>
        </w:tc>
        <w:tc>
          <w:tcPr>
            <w:tcW w:w="752" w:type="pct"/>
            <w:tcBorders>
              <w:top w:val="single" w:sz="4" w:space="0" w:color="auto"/>
              <w:left w:val="single" w:sz="4" w:space="0" w:color="auto"/>
              <w:bottom w:val="single" w:sz="4" w:space="0" w:color="auto"/>
              <w:right w:val="single" w:sz="4" w:space="0" w:color="auto"/>
            </w:tcBorders>
          </w:tcPr>
          <w:p w14:paraId="51485C11"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6000D5FC" w14:textId="77777777" w:rsidR="00131A09" w:rsidRPr="00DF3235" w:rsidRDefault="00131A09" w:rsidP="00131A09">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30</w:t>
            </w:r>
          </w:p>
        </w:tc>
      </w:tr>
      <w:tr w:rsidR="00131A09" w:rsidRPr="00DF3235" w14:paraId="0C5E9D13" w14:textId="77777777" w:rsidTr="00CA4800">
        <w:trPr>
          <w:trHeight w:val="926"/>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6B165238" w14:textId="77777777" w:rsidR="00131A09" w:rsidRPr="00DF3235" w:rsidRDefault="00131A09" w:rsidP="00131A09">
            <w:pPr>
              <w:numPr>
                <w:ilvl w:val="0"/>
                <w:numId w:val="25"/>
              </w:numPr>
              <w:shd w:val="clear" w:color="auto" w:fill="FFFFFF" w:themeFill="background1"/>
              <w:spacing w:after="0" w:line="240" w:lineRule="auto"/>
              <w:contextualSpacing/>
              <w:jc w:val="both"/>
              <w:rPr>
                <w:rFonts w:asciiTheme="majorHAnsi" w:eastAsia="Calibri" w:hAnsiTheme="majorHAnsi" w:cstheme="majorHAnsi"/>
                <w:lang w:val="bs-Latn-BA"/>
              </w:rPr>
            </w:pPr>
            <w:bookmarkStart w:id="50" w:name="_Hlk39236358"/>
            <w:r w:rsidRPr="00DF3235">
              <w:rPr>
                <w:rFonts w:asciiTheme="majorHAnsi" w:eastAsia="Calibri" w:hAnsiTheme="majorHAnsi" w:cstheme="majorHAnsi"/>
                <w:lang w:val="bs-Latn-BA"/>
              </w:rPr>
              <w:t xml:space="preserve">50% i više kooperanata koji su uključeni u </w:t>
            </w:r>
            <w:proofErr w:type="spellStart"/>
            <w:r w:rsidRPr="00DF3235">
              <w:rPr>
                <w:rFonts w:asciiTheme="majorHAnsi" w:eastAsia="Calibri" w:hAnsiTheme="majorHAnsi" w:cstheme="majorHAnsi"/>
                <w:lang w:val="bs-Latn-BA"/>
              </w:rPr>
              <w:t>projekat</w:t>
            </w:r>
            <w:proofErr w:type="spellEnd"/>
            <w:r w:rsidRPr="00DF3235">
              <w:rPr>
                <w:rFonts w:asciiTheme="majorHAnsi" w:eastAsia="Calibri" w:hAnsiTheme="majorHAnsi" w:cstheme="majorHAnsi"/>
                <w:lang w:val="bs-Latn-BA"/>
              </w:rPr>
              <w:t xml:space="preserve"> imaju sjedište/</w:t>
            </w:r>
            <w:proofErr w:type="spellStart"/>
            <w:r w:rsidRPr="00DF3235">
              <w:rPr>
                <w:rFonts w:asciiTheme="majorHAnsi" w:eastAsia="Calibri" w:hAnsiTheme="majorHAnsi" w:cstheme="majorHAnsi"/>
                <w:lang w:val="bs-Latn-BA"/>
              </w:rPr>
              <w:t>prebivalište</w:t>
            </w:r>
            <w:proofErr w:type="spellEnd"/>
            <w:r w:rsidRPr="00DF3235">
              <w:rPr>
                <w:rFonts w:asciiTheme="majorHAnsi" w:eastAsia="Calibri" w:hAnsiTheme="majorHAnsi" w:cstheme="majorHAnsi"/>
                <w:lang w:val="bs-Latn-BA"/>
              </w:rPr>
              <w:t xml:space="preserve"> /gazdinstva na teritoriji jedinica lokalne samouprave (JLS)</w:t>
            </w:r>
            <w:r w:rsidRPr="00DF3235">
              <w:rPr>
                <w:rFonts w:asciiTheme="majorHAnsi" w:eastAsia="Calibri" w:hAnsiTheme="majorHAnsi" w:cstheme="majorHAnsi"/>
                <w:vertAlign w:val="superscript"/>
                <w:lang w:val="bs-Latn-BA"/>
              </w:rPr>
              <w:footnoteReference w:id="13"/>
            </w:r>
            <w:r w:rsidRPr="00DF3235">
              <w:rPr>
                <w:rFonts w:asciiTheme="majorHAnsi" w:eastAsia="Calibri" w:hAnsiTheme="majorHAnsi" w:cstheme="majorHAnsi"/>
                <w:lang w:val="bs-Latn-BA"/>
              </w:rPr>
              <w:t xml:space="preserve"> koje spadaju u nerazvijene u RS ili grupa IV u </w:t>
            </w:r>
            <w:proofErr w:type="spellStart"/>
            <w:r w:rsidRPr="00DF3235">
              <w:rPr>
                <w:rFonts w:asciiTheme="majorHAnsi" w:eastAsia="Calibri" w:hAnsiTheme="majorHAnsi" w:cstheme="majorHAnsi"/>
                <w:lang w:val="bs-Latn-BA"/>
              </w:rPr>
              <w:t>FBiH</w:t>
            </w:r>
            <w:proofErr w:type="spellEnd"/>
            <w:r w:rsidRPr="00DF3235">
              <w:rPr>
                <w:rFonts w:asciiTheme="majorHAnsi" w:eastAsia="Calibri" w:hAnsiTheme="majorHAnsi" w:cstheme="majorHAnsi"/>
                <w:lang w:val="bs-Latn-BA"/>
              </w:rPr>
              <w:t xml:space="preserve"> ili izrazito nerazvijene u RS ili grupa V u </w:t>
            </w:r>
            <w:proofErr w:type="spellStart"/>
            <w:r w:rsidRPr="00DF3235">
              <w:rPr>
                <w:rFonts w:asciiTheme="majorHAnsi" w:eastAsia="Calibri" w:hAnsiTheme="majorHAnsi" w:cstheme="majorHAnsi"/>
                <w:lang w:val="bs-Latn-BA"/>
              </w:rPr>
              <w:t>FBiH</w:t>
            </w:r>
            <w:proofErr w:type="spellEnd"/>
            <w:r w:rsidRPr="00DF3235">
              <w:rPr>
                <w:rFonts w:asciiTheme="majorHAnsi" w:eastAsia="Calibri" w:hAnsiTheme="majorHAnsi" w:cstheme="majorHAnsi"/>
                <w:lang w:val="bs-Latn-BA"/>
              </w:rPr>
              <w:t xml:space="preserve">. </w:t>
            </w:r>
          </w:p>
          <w:p w14:paraId="525D106D" w14:textId="4090BE1C" w:rsidR="00131A09" w:rsidRPr="00DF3235" w:rsidRDefault="00131A09" w:rsidP="00131A09">
            <w:pPr>
              <w:numPr>
                <w:ilvl w:val="0"/>
                <w:numId w:val="25"/>
              </w:numPr>
              <w:shd w:val="clear" w:color="auto" w:fill="FFFFFF" w:themeFill="background1"/>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Više od 30%, a manje od 50% kooperanata koji su uključeni u </w:t>
            </w:r>
            <w:proofErr w:type="spellStart"/>
            <w:r w:rsidRPr="00DF3235">
              <w:rPr>
                <w:rFonts w:asciiTheme="majorHAnsi" w:eastAsia="Calibri" w:hAnsiTheme="majorHAnsi" w:cstheme="majorHAnsi"/>
                <w:lang w:val="bs-Latn-BA"/>
              </w:rPr>
              <w:t>projekat</w:t>
            </w:r>
            <w:proofErr w:type="spellEnd"/>
            <w:r w:rsidRPr="00DF3235">
              <w:rPr>
                <w:rFonts w:asciiTheme="majorHAnsi" w:eastAsia="Calibri" w:hAnsiTheme="majorHAnsi" w:cstheme="majorHAnsi"/>
                <w:lang w:val="bs-Latn-BA"/>
              </w:rPr>
              <w:t xml:space="preserve"> imaju sjedište/</w:t>
            </w:r>
            <w:proofErr w:type="spellStart"/>
            <w:r w:rsidRPr="00DF3235">
              <w:rPr>
                <w:rFonts w:asciiTheme="majorHAnsi" w:eastAsia="Calibri" w:hAnsiTheme="majorHAnsi" w:cstheme="majorHAnsi"/>
                <w:lang w:val="bs-Latn-BA"/>
              </w:rPr>
              <w:t>prebivalište</w:t>
            </w:r>
            <w:proofErr w:type="spellEnd"/>
            <w:r w:rsidRPr="00DF3235">
              <w:rPr>
                <w:rFonts w:asciiTheme="majorHAnsi" w:eastAsia="Calibri" w:hAnsiTheme="majorHAnsi" w:cstheme="majorHAnsi"/>
                <w:lang w:val="bs-Latn-BA"/>
              </w:rPr>
              <w:t xml:space="preserve"> /gazdinstva na teritoriji jedinica lokalne samouprave (JLS) </w:t>
            </w:r>
            <w:r w:rsidRPr="00DF3235">
              <w:rPr>
                <w:rFonts w:asciiTheme="majorHAnsi" w:eastAsia="Calibri" w:hAnsiTheme="majorHAnsi" w:cstheme="majorHAnsi"/>
                <w:lang w:val="bs-Latn-BA"/>
              </w:rPr>
              <w:lastRenderedPageBreak/>
              <w:t xml:space="preserve">koje spadaju u nerazvijene u RS ili grupa IV u </w:t>
            </w:r>
            <w:proofErr w:type="spellStart"/>
            <w:r w:rsidRPr="00DF3235">
              <w:rPr>
                <w:rFonts w:asciiTheme="majorHAnsi" w:eastAsia="Calibri" w:hAnsiTheme="majorHAnsi" w:cstheme="majorHAnsi"/>
                <w:lang w:val="bs-Latn-BA"/>
              </w:rPr>
              <w:t>FBiH</w:t>
            </w:r>
            <w:proofErr w:type="spellEnd"/>
            <w:r w:rsidRPr="00DF3235">
              <w:rPr>
                <w:rFonts w:asciiTheme="majorHAnsi" w:eastAsia="Calibri" w:hAnsiTheme="majorHAnsi" w:cstheme="majorHAnsi"/>
                <w:lang w:val="bs-Latn-BA"/>
              </w:rPr>
              <w:t xml:space="preserve"> ili izrazito nerazvijene u RS ili grupa V u </w:t>
            </w:r>
            <w:proofErr w:type="spellStart"/>
            <w:r w:rsidRPr="00DF3235">
              <w:rPr>
                <w:rFonts w:asciiTheme="majorHAnsi" w:eastAsia="Calibri" w:hAnsiTheme="majorHAnsi" w:cstheme="majorHAnsi"/>
                <w:lang w:val="bs-Latn-BA"/>
              </w:rPr>
              <w:t>FBiH</w:t>
            </w:r>
            <w:proofErr w:type="spellEnd"/>
            <w:r w:rsidRPr="00DF3235">
              <w:rPr>
                <w:rFonts w:asciiTheme="majorHAnsi" w:eastAsia="Calibri" w:hAnsiTheme="majorHAnsi" w:cstheme="majorHAnsi"/>
                <w:lang w:val="bs-Latn-BA"/>
              </w:rPr>
              <w:t xml:space="preserve"> </w:t>
            </w:r>
            <w:bookmarkEnd w:id="50"/>
          </w:p>
        </w:tc>
        <w:tc>
          <w:tcPr>
            <w:tcW w:w="452" w:type="pct"/>
            <w:tcBorders>
              <w:top w:val="single" w:sz="4" w:space="0" w:color="auto"/>
              <w:left w:val="single" w:sz="4" w:space="0" w:color="auto"/>
              <w:bottom w:val="single" w:sz="4" w:space="0" w:color="auto"/>
              <w:right w:val="single" w:sz="4" w:space="0" w:color="auto"/>
            </w:tcBorders>
          </w:tcPr>
          <w:p w14:paraId="6169FC1C" w14:textId="77777777" w:rsidR="006355C2" w:rsidRDefault="006355C2" w:rsidP="00131A09">
            <w:pPr>
              <w:spacing w:after="0" w:line="240" w:lineRule="auto"/>
              <w:jc w:val="right"/>
              <w:rPr>
                <w:rFonts w:asciiTheme="majorHAnsi" w:eastAsia="Calibri" w:hAnsiTheme="majorHAnsi" w:cstheme="majorHAnsi"/>
                <w:lang w:val="bs-Latn-BA"/>
              </w:rPr>
            </w:pPr>
          </w:p>
          <w:p w14:paraId="574BF698" w14:textId="369085CE"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20</w:t>
            </w:r>
          </w:p>
          <w:p w14:paraId="18400C9F"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6C30FCB6"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2E5BC0DD"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1102A3BF"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10</w:t>
            </w:r>
          </w:p>
        </w:tc>
        <w:tc>
          <w:tcPr>
            <w:tcW w:w="752" w:type="pct"/>
            <w:tcBorders>
              <w:top w:val="single" w:sz="4" w:space="0" w:color="auto"/>
              <w:left w:val="single" w:sz="4" w:space="0" w:color="auto"/>
              <w:bottom w:val="single" w:sz="4" w:space="0" w:color="auto"/>
              <w:right w:val="single" w:sz="4" w:space="0" w:color="auto"/>
            </w:tcBorders>
          </w:tcPr>
          <w:p w14:paraId="2D50987A"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07F63BBE" w14:textId="77777777" w:rsidR="00131A09" w:rsidRPr="00DF3235" w:rsidRDefault="00131A09" w:rsidP="00131A09">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20</w:t>
            </w:r>
          </w:p>
        </w:tc>
      </w:tr>
      <w:tr w:rsidR="00131A09" w:rsidRPr="00DF3235" w14:paraId="3F94DCDF" w14:textId="77777777" w:rsidTr="00CA4800">
        <w:trPr>
          <w:trHeight w:val="306"/>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24BCAC75" w14:textId="77777777" w:rsidR="00131A09" w:rsidRPr="00DF3235" w:rsidRDefault="00131A09" w:rsidP="00131A09">
            <w:pPr>
              <w:spacing w:after="0" w:line="240" w:lineRule="auto"/>
              <w:ind w:left="-30"/>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Broj prihvatljivih kooperanata </w:t>
            </w:r>
            <w:proofErr w:type="spellStart"/>
            <w:r w:rsidRPr="00DF3235">
              <w:rPr>
                <w:rFonts w:asciiTheme="majorHAnsi" w:eastAsia="Calibri" w:hAnsiTheme="majorHAnsi" w:cstheme="majorHAnsi"/>
                <w:lang w:val="bs-Latn-BA"/>
              </w:rPr>
              <w:t>uključenih</w:t>
            </w:r>
            <w:proofErr w:type="spellEnd"/>
            <w:r w:rsidRPr="00DF3235">
              <w:rPr>
                <w:rFonts w:asciiTheme="majorHAnsi" w:eastAsia="Calibri" w:hAnsiTheme="majorHAnsi" w:cstheme="majorHAnsi"/>
                <w:lang w:val="bs-Latn-BA"/>
              </w:rPr>
              <w:t xml:space="preserve"> u prijavu</w:t>
            </w:r>
          </w:p>
          <w:p w14:paraId="7530D413" w14:textId="77777777" w:rsidR="00131A09" w:rsidRPr="00DF3235" w:rsidRDefault="00131A09" w:rsidP="00131A09">
            <w:pPr>
              <w:numPr>
                <w:ilvl w:val="0"/>
                <w:numId w:val="22"/>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U prijavu je uključeno za 60% i više kooperanata nego što je obavezan broj kooperanata</w:t>
            </w:r>
          </w:p>
          <w:p w14:paraId="6D44D95B" w14:textId="77777777" w:rsidR="00131A09" w:rsidRPr="00DF3235" w:rsidRDefault="00131A09" w:rsidP="00131A09">
            <w:pPr>
              <w:numPr>
                <w:ilvl w:val="0"/>
                <w:numId w:val="22"/>
              </w:numPr>
              <w:spacing w:after="200" w:line="276" w:lineRule="auto"/>
              <w:contextualSpacing/>
              <w:rPr>
                <w:rFonts w:asciiTheme="majorHAnsi" w:eastAsia="Calibri" w:hAnsiTheme="majorHAnsi" w:cstheme="majorHAnsi"/>
                <w:lang w:val="bs-Latn-BA"/>
              </w:rPr>
            </w:pPr>
            <w:r w:rsidRPr="00DF3235">
              <w:rPr>
                <w:rFonts w:asciiTheme="majorHAnsi" w:eastAsia="Calibri" w:hAnsiTheme="majorHAnsi" w:cstheme="majorHAnsi"/>
                <w:lang w:val="bs-Latn-BA"/>
              </w:rPr>
              <w:t>U prijavu je uključen više od 30%, a manje ili jednako 60% više kooperanata nego što je obavezan broj kooperanata</w:t>
            </w:r>
          </w:p>
          <w:p w14:paraId="05536D07" w14:textId="77777777" w:rsidR="00131A09" w:rsidRPr="00DF3235" w:rsidRDefault="00131A09" w:rsidP="00131A09">
            <w:pPr>
              <w:numPr>
                <w:ilvl w:val="0"/>
                <w:numId w:val="22"/>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U prijavu je uključen 10% - 30% više prihvatljivih kooperanata nego što je obavezan broj kooperanata</w:t>
            </w:r>
          </w:p>
        </w:tc>
        <w:tc>
          <w:tcPr>
            <w:tcW w:w="452" w:type="pct"/>
            <w:tcBorders>
              <w:top w:val="single" w:sz="4" w:space="0" w:color="auto"/>
              <w:left w:val="nil"/>
              <w:bottom w:val="single" w:sz="4" w:space="0" w:color="auto"/>
              <w:right w:val="single" w:sz="4" w:space="0" w:color="auto"/>
            </w:tcBorders>
          </w:tcPr>
          <w:p w14:paraId="6C8A477C"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0FE544C1"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30</w:t>
            </w:r>
          </w:p>
          <w:p w14:paraId="698B5862"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21CA9141"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20</w:t>
            </w:r>
          </w:p>
          <w:p w14:paraId="7333226F"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0BBCE288"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684B2597" w14:textId="77777777" w:rsidR="00131A09" w:rsidRPr="00DF3235" w:rsidRDefault="00131A09" w:rsidP="00131A09">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10</w:t>
            </w:r>
          </w:p>
        </w:tc>
        <w:tc>
          <w:tcPr>
            <w:tcW w:w="752" w:type="pct"/>
            <w:tcBorders>
              <w:top w:val="single" w:sz="4" w:space="0" w:color="auto"/>
              <w:left w:val="single" w:sz="4" w:space="0" w:color="auto"/>
              <w:bottom w:val="single" w:sz="4" w:space="0" w:color="auto"/>
              <w:right w:val="single" w:sz="4" w:space="0" w:color="auto"/>
            </w:tcBorders>
          </w:tcPr>
          <w:p w14:paraId="25EDF5D0"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34FBEBE1" w14:textId="77777777" w:rsidR="00131A09" w:rsidRPr="00DF3235" w:rsidRDefault="00131A09" w:rsidP="00131A09">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30</w:t>
            </w:r>
          </w:p>
        </w:tc>
      </w:tr>
      <w:tr w:rsidR="00131A09" w:rsidRPr="00DF3235" w14:paraId="461B0A4D" w14:textId="77777777" w:rsidTr="00CA4800">
        <w:trPr>
          <w:trHeight w:val="306"/>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4CEA3173" w14:textId="77777777" w:rsidR="00131A09" w:rsidRPr="00DF3235" w:rsidRDefault="00131A09" w:rsidP="00131A09">
            <w:pPr>
              <w:spacing w:after="0" w:line="240" w:lineRule="auto"/>
              <w:ind w:left="-30"/>
              <w:jc w:val="both"/>
              <w:rPr>
                <w:rFonts w:asciiTheme="majorHAnsi" w:eastAsia="Calibri" w:hAnsiTheme="majorHAnsi" w:cstheme="majorHAnsi"/>
                <w:lang w:val="bs-Latn-BA"/>
              </w:rPr>
            </w:pPr>
            <w:r w:rsidRPr="00DF3235">
              <w:rPr>
                <w:rFonts w:asciiTheme="majorHAnsi" w:eastAsia="Calibri" w:hAnsiTheme="majorHAnsi" w:cstheme="majorHAnsi"/>
                <w:lang w:val="bs-Latn-BA"/>
              </w:rPr>
              <w:t>Većinski sektor iz koga dolazi prijava</w:t>
            </w:r>
          </w:p>
          <w:p w14:paraId="58BC9629" w14:textId="77777777" w:rsidR="00A41D86" w:rsidRPr="00DF3235" w:rsidRDefault="00A41D86" w:rsidP="00A41D86">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žitarica i uljarica</w:t>
            </w:r>
            <w:r w:rsidRPr="00DF3235">
              <w:rPr>
                <w:rStyle w:val="FootnoteReference"/>
                <w:rFonts w:asciiTheme="majorHAnsi" w:eastAsia="Calibri" w:hAnsiTheme="majorHAnsi" w:cstheme="majorHAnsi"/>
                <w:lang w:val="bs-Latn-BA"/>
              </w:rPr>
              <w:footnoteReference w:id="14"/>
            </w:r>
            <w:r w:rsidRPr="00DF3235">
              <w:rPr>
                <w:rFonts w:asciiTheme="majorHAnsi" w:eastAsia="Calibri" w:hAnsiTheme="majorHAnsi" w:cstheme="majorHAnsi"/>
                <w:lang w:val="bs-Latn-BA"/>
              </w:rPr>
              <w:t>;</w:t>
            </w:r>
          </w:p>
          <w:p w14:paraId="071B9298" w14:textId="3443B224" w:rsidR="00A41D86" w:rsidRPr="00DF3235" w:rsidRDefault="00A41D86" w:rsidP="00A41D86">
            <w:pPr>
              <w:numPr>
                <w:ilvl w:val="0"/>
                <w:numId w:val="9"/>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Proizvodnja voća, uključujući grožđe i masline.</w:t>
            </w:r>
          </w:p>
          <w:p w14:paraId="62FB017A"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274A1A0"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Napomena: pod većinskim sektorom se podrazumijeva sektor na koji se odnosi većinski dio tražene finansijske podrške.</w:t>
            </w:r>
          </w:p>
        </w:tc>
        <w:tc>
          <w:tcPr>
            <w:tcW w:w="452" w:type="pct"/>
            <w:tcBorders>
              <w:top w:val="single" w:sz="4" w:space="0" w:color="auto"/>
              <w:left w:val="nil"/>
              <w:bottom w:val="single" w:sz="4" w:space="0" w:color="auto"/>
              <w:right w:val="single" w:sz="4" w:space="0" w:color="auto"/>
            </w:tcBorders>
          </w:tcPr>
          <w:p w14:paraId="5F695E13" w14:textId="77777777" w:rsidR="00131A09" w:rsidRPr="00DF3235" w:rsidRDefault="00131A09" w:rsidP="00131A09">
            <w:pPr>
              <w:spacing w:after="0" w:line="240" w:lineRule="auto"/>
              <w:jc w:val="right"/>
              <w:rPr>
                <w:rFonts w:asciiTheme="majorHAnsi" w:eastAsia="Calibri" w:hAnsiTheme="majorHAnsi" w:cstheme="majorHAnsi"/>
                <w:lang w:val="bs-Latn-BA"/>
              </w:rPr>
            </w:pPr>
          </w:p>
          <w:p w14:paraId="684AEEC5" w14:textId="77777777" w:rsidR="00131A09" w:rsidRPr="00DF3235" w:rsidRDefault="00131A09" w:rsidP="00C9131E">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30</w:t>
            </w:r>
          </w:p>
          <w:p w14:paraId="092C6E7F" w14:textId="3331A31A" w:rsidR="00131A09" w:rsidRPr="00DF3235" w:rsidRDefault="001C7F0C" w:rsidP="00C9131E">
            <w:pPr>
              <w:spacing w:after="0" w:line="240" w:lineRule="auto"/>
              <w:jc w:val="right"/>
              <w:rPr>
                <w:rFonts w:asciiTheme="majorHAnsi" w:eastAsia="Calibri" w:hAnsiTheme="majorHAnsi" w:cstheme="majorHAnsi"/>
                <w:lang w:val="bs-Latn-BA"/>
              </w:rPr>
            </w:pPr>
            <w:r w:rsidRPr="00DF3235">
              <w:rPr>
                <w:rFonts w:asciiTheme="majorHAnsi" w:eastAsia="Calibri" w:hAnsiTheme="majorHAnsi" w:cstheme="majorHAnsi"/>
                <w:lang w:val="bs-Latn-BA"/>
              </w:rPr>
              <w:t>20</w:t>
            </w:r>
          </w:p>
          <w:p w14:paraId="1DB6DCAD" w14:textId="2415DC68" w:rsidR="001C7F0C" w:rsidRPr="00DF3235" w:rsidRDefault="001C7F0C" w:rsidP="00F62E22">
            <w:pPr>
              <w:spacing w:after="0" w:line="240" w:lineRule="auto"/>
              <w:jc w:val="center"/>
              <w:rPr>
                <w:rFonts w:asciiTheme="majorHAnsi" w:eastAsia="Calibri" w:hAnsiTheme="majorHAnsi" w:cstheme="majorHAnsi"/>
                <w:lang w:val="bs-Latn-BA"/>
              </w:rPr>
            </w:pPr>
          </w:p>
        </w:tc>
        <w:tc>
          <w:tcPr>
            <w:tcW w:w="752" w:type="pct"/>
            <w:tcBorders>
              <w:top w:val="single" w:sz="4" w:space="0" w:color="auto"/>
              <w:left w:val="single" w:sz="4" w:space="0" w:color="auto"/>
              <w:bottom w:val="single" w:sz="4" w:space="0" w:color="auto"/>
              <w:right w:val="single" w:sz="4" w:space="0" w:color="auto"/>
            </w:tcBorders>
          </w:tcPr>
          <w:p w14:paraId="0B3C9BE9" w14:textId="77777777" w:rsidR="00131A09" w:rsidRPr="00DF3235" w:rsidRDefault="00131A09" w:rsidP="00131A09">
            <w:pPr>
              <w:spacing w:after="0" w:line="240" w:lineRule="auto"/>
              <w:jc w:val="center"/>
              <w:rPr>
                <w:rFonts w:asciiTheme="majorHAnsi" w:eastAsia="Calibri" w:hAnsiTheme="majorHAnsi" w:cstheme="majorHAnsi"/>
                <w:lang w:val="bs-Latn-BA"/>
              </w:rPr>
            </w:pPr>
          </w:p>
          <w:p w14:paraId="2F3602ED" w14:textId="77777777" w:rsidR="00131A09" w:rsidRPr="00DF3235" w:rsidRDefault="00131A09" w:rsidP="00131A09">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30</w:t>
            </w:r>
          </w:p>
        </w:tc>
      </w:tr>
      <w:tr w:rsidR="009634C2" w:rsidRPr="00DF3235" w14:paraId="7C36C905" w14:textId="77777777" w:rsidTr="00CA4800">
        <w:trPr>
          <w:trHeight w:val="306"/>
          <w:jc w:val="center"/>
        </w:trPr>
        <w:tc>
          <w:tcPr>
            <w:tcW w:w="3795" w:type="pct"/>
            <w:tcBorders>
              <w:top w:val="single" w:sz="4" w:space="0" w:color="auto"/>
              <w:left w:val="single" w:sz="4" w:space="0" w:color="auto"/>
              <w:bottom w:val="single" w:sz="4" w:space="0" w:color="auto"/>
              <w:right w:val="single" w:sz="4" w:space="0" w:color="auto"/>
            </w:tcBorders>
            <w:shd w:val="clear" w:color="auto" w:fill="auto"/>
            <w:vAlign w:val="center"/>
          </w:tcPr>
          <w:p w14:paraId="20EC2873" w14:textId="25F253CC" w:rsidR="003D7463" w:rsidRPr="00DF3235" w:rsidRDefault="003D7463" w:rsidP="003D7463">
            <w:pPr>
              <w:spacing w:before="100" w:beforeAutospacing="1" w:after="100" w:afterAutospacing="1" w:line="240" w:lineRule="auto"/>
              <w:rPr>
                <w:rFonts w:asciiTheme="majorHAnsi" w:eastAsia="Times New Roman" w:hAnsiTheme="majorHAnsi" w:cstheme="majorHAnsi"/>
                <w:color w:val="000000"/>
                <w:lang w:val="bs-Latn-BA"/>
              </w:rPr>
            </w:pPr>
            <w:r w:rsidRPr="00DF3235">
              <w:rPr>
                <w:rFonts w:asciiTheme="majorHAnsi" w:eastAsia="Times New Roman" w:hAnsiTheme="majorHAnsi" w:cstheme="majorHAnsi"/>
                <w:color w:val="000000"/>
                <w:lang w:val="bs-Latn-BA"/>
              </w:rPr>
              <w:t>Ublažavanje negativnih posljedica klimatskih promjena (nabavka sistema za</w:t>
            </w:r>
            <w:r w:rsidR="00550AC0" w:rsidRPr="00DF3235">
              <w:rPr>
                <w:rFonts w:asciiTheme="majorHAnsi" w:eastAsia="Times New Roman" w:hAnsiTheme="majorHAnsi" w:cstheme="majorHAnsi"/>
                <w:color w:val="000000"/>
                <w:lang w:val="bs-Latn-BA"/>
              </w:rPr>
              <w:t xml:space="preserve"> </w:t>
            </w:r>
            <w:r w:rsidRPr="00DF3235">
              <w:rPr>
                <w:rFonts w:asciiTheme="majorHAnsi" w:eastAsia="Times New Roman" w:hAnsiTheme="majorHAnsi" w:cstheme="majorHAnsi"/>
                <w:color w:val="000000"/>
                <w:lang w:val="bs-Latn-BA"/>
              </w:rPr>
              <w:t xml:space="preserve">navodnjavanje i </w:t>
            </w:r>
            <w:proofErr w:type="spellStart"/>
            <w:r w:rsidR="00550AC0" w:rsidRPr="00DF3235">
              <w:rPr>
                <w:rFonts w:asciiTheme="majorHAnsi" w:eastAsia="Times New Roman" w:hAnsiTheme="majorHAnsi" w:cstheme="majorHAnsi"/>
                <w:color w:val="000000"/>
                <w:lang w:val="bs-Latn-BA"/>
              </w:rPr>
              <w:t>antifr</w:t>
            </w:r>
            <w:r w:rsidR="002A37A2" w:rsidRPr="00DF3235">
              <w:rPr>
                <w:rFonts w:asciiTheme="majorHAnsi" w:eastAsia="Times New Roman" w:hAnsiTheme="majorHAnsi" w:cstheme="majorHAnsi"/>
                <w:color w:val="000000"/>
                <w:lang w:val="bs-Latn-BA"/>
              </w:rPr>
              <w:t>o</w:t>
            </w:r>
            <w:r w:rsidR="00550AC0" w:rsidRPr="00DF3235">
              <w:rPr>
                <w:rFonts w:asciiTheme="majorHAnsi" w:eastAsia="Times New Roman" w:hAnsiTheme="majorHAnsi" w:cstheme="majorHAnsi"/>
                <w:color w:val="000000"/>
                <w:lang w:val="bs-Latn-BA"/>
              </w:rPr>
              <w:t>st</w:t>
            </w:r>
            <w:proofErr w:type="spellEnd"/>
            <w:r w:rsidR="00550AC0" w:rsidRPr="00DF3235">
              <w:rPr>
                <w:rFonts w:asciiTheme="majorHAnsi" w:eastAsia="Times New Roman" w:hAnsiTheme="majorHAnsi" w:cstheme="majorHAnsi"/>
                <w:color w:val="000000"/>
                <w:lang w:val="bs-Latn-BA"/>
              </w:rPr>
              <w:t xml:space="preserve"> </w:t>
            </w:r>
            <w:r w:rsidRPr="00DF3235">
              <w:rPr>
                <w:rFonts w:asciiTheme="majorHAnsi" w:eastAsia="Times New Roman" w:hAnsiTheme="majorHAnsi" w:cstheme="majorHAnsi"/>
                <w:color w:val="000000"/>
                <w:lang w:val="bs-Latn-BA"/>
              </w:rPr>
              <w:t>sistema)</w:t>
            </w:r>
          </w:p>
          <w:p w14:paraId="74212ABA" w14:textId="4964114E" w:rsidR="003D7463" w:rsidRPr="00DF3235" w:rsidRDefault="003D7463" w:rsidP="002A37A2">
            <w:pPr>
              <w:numPr>
                <w:ilvl w:val="0"/>
                <w:numId w:val="23"/>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60% i više ukupnih prihvatljivih troškova koji se odnose na ublažavanje</w:t>
            </w:r>
            <w:r w:rsidR="00550AC0" w:rsidRPr="00DF3235">
              <w:rPr>
                <w:rFonts w:asciiTheme="majorHAnsi" w:eastAsia="Calibri" w:hAnsiTheme="majorHAnsi" w:cstheme="majorHAnsi"/>
                <w:lang w:val="bs-Latn-BA"/>
              </w:rPr>
              <w:t xml:space="preserve"> </w:t>
            </w:r>
            <w:r w:rsidRPr="00DF3235">
              <w:rPr>
                <w:rFonts w:asciiTheme="majorHAnsi" w:eastAsia="Calibri" w:hAnsiTheme="majorHAnsi" w:cstheme="majorHAnsi"/>
                <w:lang w:val="bs-Latn-BA"/>
              </w:rPr>
              <w:t>negativnih posljedica klimatskih promjena</w:t>
            </w:r>
          </w:p>
          <w:p w14:paraId="08E1C96C" w14:textId="47FF5ADB" w:rsidR="003D7463" w:rsidRPr="00DF3235" w:rsidRDefault="003D7463" w:rsidP="002A37A2">
            <w:pPr>
              <w:numPr>
                <w:ilvl w:val="0"/>
                <w:numId w:val="23"/>
              </w:numPr>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više od 45% a manje od 60% ukupnih prihvatljivih troškova koji se odnose na</w:t>
            </w:r>
            <w:r w:rsidR="00550AC0" w:rsidRPr="00DF3235">
              <w:rPr>
                <w:rFonts w:asciiTheme="majorHAnsi" w:eastAsia="Calibri" w:hAnsiTheme="majorHAnsi" w:cstheme="majorHAnsi"/>
                <w:lang w:val="bs-Latn-BA"/>
              </w:rPr>
              <w:t xml:space="preserve"> </w:t>
            </w:r>
            <w:r w:rsidRPr="00DF3235">
              <w:rPr>
                <w:rFonts w:asciiTheme="majorHAnsi" w:eastAsia="Calibri" w:hAnsiTheme="majorHAnsi" w:cstheme="majorHAnsi"/>
                <w:lang w:val="bs-Latn-BA"/>
              </w:rPr>
              <w:t>ublažavanje negativnih posljedica klimatskih promjena</w:t>
            </w:r>
          </w:p>
          <w:p w14:paraId="788FFABD" w14:textId="5AFDBFDB" w:rsidR="009634C2" w:rsidRPr="00DF3235" w:rsidRDefault="003D7463" w:rsidP="002A37A2">
            <w:pPr>
              <w:numPr>
                <w:ilvl w:val="0"/>
                <w:numId w:val="23"/>
              </w:numPr>
              <w:spacing w:after="0" w:line="240" w:lineRule="auto"/>
              <w:contextualSpacing/>
              <w:jc w:val="both"/>
              <w:rPr>
                <w:rFonts w:asciiTheme="majorHAnsi" w:eastAsia="Times New Roman" w:hAnsiTheme="majorHAnsi" w:cstheme="majorHAnsi"/>
                <w:color w:val="000000"/>
                <w:sz w:val="20"/>
                <w:szCs w:val="20"/>
                <w:lang w:val="bs-Latn-BA"/>
              </w:rPr>
            </w:pPr>
            <w:r w:rsidRPr="00DF3235">
              <w:rPr>
                <w:rFonts w:asciiTheme="majorHAnsi" w:eastAsia="Calibri" w:hAnsiTheme="majorHAnsi" w:cstheme="majorHAnsi"/>
                <w:lang w:val="bs-Latn-BA"/>
              </w:rPr>
              <w:t>25-45% ukupnih prihvatljivih troškova koji se odnose na ublažavanje</w:t>
            </w:r>
            <w:r w:rsidR="00550AC0" w:rsidRPr="00DF3235">
              <w:rPr>
                <w:rFonts w:asciiTheme="majorHAnsi" w:eastAsia="Calibri" w:hAnsiTheme="majorHAnsi" w:cstheme="majorHAnsi"/>
                <w:lang w:val="bs-Latn-BA"/>
              </w:rPr>
              <w:t xml:space="preserve"> </w:t>
            </w:r>
            <w:r w:rsidRPr="00DF3235">
              <w:rPr>
                <w:rFonts w:asciiTheme="majorHAnsi" w:eastAsia="Calibri" w:hAnsiTheme="majorHAnsi" w:cstheme="majorHAnsi"/>
                <w:lang w:val="bs-Latn-BA"/>
              </w:rPr>
              <w:t>negativnih posljedica klimatskih</w:t>
            </w:r>
            <w:r w:rsidRPr="00DF3235">
              <w:rPr>
                <w:rFonts w:asciiTheme="majorHAnsi" w:eastAsia="Times New Roman" w:hAnsiTheme="majorHAnsi" w:cstheme="majorHAnsi"/>
                <w:color w:val="000000"/>
                <w:lang w:val="bs-Latn-BA"/>
              </w:rPr>
              <w:t xml:space="preserve"> promjena</w:t>
            </w:r>
          </w:p>
        </w:tc>
        <w:tc>
          <w:tcPr>
            <w:tcW w:w="452" w:type="pct"/>
            <w:tcBorders>
              <w:top w:val="single" w:sz="4" w:space="0" w:color="auto"/>
              <w:left w:val="nil"/>
              <w:bottom w:val="single" w:sz="4" w:space="0" w:color="auto"/>
              <w:right w:val="single" w:sz="4" w:space="0" w:color="auto"/>
            </w:tcBorders>
          </w:tcPr>
          <w:p w14:paraId="64E792EE" w14:textId="77777777" w:rsidR="00550AC0" w:rsidRPr="00DF3235" w:rsidRDefault="00550AC0" w:rsidP="00131A09">
            <w:pPr>
              <w:spacing w:after="0" w:line="240" w:lineRule="auto"/>
              <w:jc w:val="right"/>
              <w:rPr>
                <w:rFonts w:asciiTheme="majorHAnsi" w:hAnsiTheme="majorHAnsi" w:cstheme="majorHAnsi"/>
                <w:color w:val="000000"/>
                <w:sz w:val="20"/>
                <w:szCs w:val="20"/>
                <w:lang w:val="bs-Latn-BA"/>
              </w:rPr>
            </w:pPr>
          </w:p>
          <w:p w14:paraId="5152EA75" w14:textId="75B546A3" w:rsidR="00550AC0" w:rsidRPr="00DF3235" w:rsidRDefault="00550AC0" w:rsidP="00131A09">
            <w:pPr>
              <w:spacing w:after="0" w:line="240" w:lineRule="auto"/>
              <w:jc w:val="right"/>
              <w:rPr>
                <w:rFonts w:asciiTheme="majorHAnsi" w:hAnsiTheme="majorHAnsi" w:cstheme="majorHAnsi"/>
                <w:color w:val="000000"/>
                <w:sz w:val="20"/>
                <w:szCs w:val="20"/>
                <w:lang w:val="bs-Latn-BA"/>
              </w:rPr>
            </w:pPr>
          </w:p>
          <w:p w14:paraId="300E4ED0" w14:textId="77777777" w:rsidR="00550AC0" w:rsidRPr="00DF3235" w:rsidRDefault="00550AC0" w:rsidP="00131A09">
            <w:pPr>
              <w:spacing w:after="0" w:line="240" w:lineRule="auto"/>
              <w:jc w:val="right"/>
              <w:rPr>
                <w:rFonts w:asciiTheme="majorHAnsi" w:hAnsiTheme="majorHAnsi" w:cstheme="majorHAnsi"/>
                <w:color w:val="000000"/>
                <w:sz w:val="20"/>
                <w:szCs w:val="20"/>
                <w:lang w:val="bs-Latn-BA"/>
              </w:rPr>
            </w:pPr>
          </w:p>
          <w:p w14:paraId="7EEB989F" w14:textId="77777777" w:rsidR="00550AC0" w:rsidRPr="00DF3235" w:rsidRDefault="00550AC0" w:rsidP="00131A09">
            <w:pPr>
              <w:spacing w:after="0" w:line="240" w:lineRule="auto"/>
              <w:jc w:val="right"/>
              <w:rPr>
                <w:rFonts w:asciiTheme="majorHAnsi" w:hAnsiTheme="majorHAnsi" w:cstheme="majorHAnsi"/>
                <w:color w:val="000000"/>
                <w:sz w:val="20"/>
                <w:szCs w:val="20"/>
                <w:lang w:val="bs-Latn-BA"/>
              </w:rPr>
            </w:pPr>
            <w:r w:rsidRPr="00DF3235">
              <w:rPr>
                <w:rFonts w:asciiTheme="majorHAnsi" w:hAnsiTheme="majorHAnsi" w:cstheme="majorHAnsi"/>
                <w:color w:val="000000"/>
                <w:sz w:val="20"/>
                <w:szCs w:val="20"/>
                <w:lang w:val="bs-Latn-BA"/>
              </w:rPr>
              <w:t xml:space="preserve">30 </w:t>
            </w:r>
          </w:p>
          <w:p w14:paraId="6D89CF4D" w14:textId="77777777" w:rsidR="00550AC0" w:rsidRPr="00DF3235" w:rsidRDefault="00550AC0" w:rsidP="00131A09">
            <w:pPr>
              <w:spacing w:after="0" w:line="240" w:lineRule="auto"/>
              <w:jc w:val="right"/>
              <w:rPr>
                <w:rFonts w:asciiTheme="majorHAnsi" w:hAnsiTheme="majorHAnsi" w:cstheme="majorHAnsi"/>
                <w:color w:val="000000"/>
                <w:sz w:val="20"/>
                <w:szCs w:val="20"/>
                <w:lang w:val="bs-Latn-BA"/>
              </w:rPr>
            </w:pPr>
          </w:p>
          <w:p w14:paraId="46C56193" w14:textId="77777777" w:rsidR="00550AC0" w:rsidRPr="00DF3235" w:rsidRDefault="00550AC0" w:rsidP="00131A09">
            <w:pPr>
              <w:spacing w:after="0" w:line="240" w:lineRule="auto"/>
              <w:jc w:val="right"/>
              <w:rPr>
                <w:rFonts w:asciiTheme="majorHAnsi" w:hAnsiTheme="majorHAnsi" w:cstheme="majorHAnsi"/>
                <w:color w:val="000000"/>
                <w:sz w:val="20"/>
                <w:szCs w:val="20"/>
                <w:lang w:val="bs-Latn-BA"/>
              </w:rPr>
            </w:pPr>
          </w:p>
          <w:p w14:paraId="4EA98C14" w14:textId="77777777" w:rsidR="00550AC0" w:rsidRPr="00DF3235" w:rsidRDefault="00550AC0" w:rsidP="00131A09">
            <w:pPr>
              <w:spacing w:after="0" w:line="240" w:lineRule="auto"/>
              <w:jc w:val="right"/>
              <w:rPr>
                <w:rFonts w:asciiTheme="majorHAnsi" w:hAnsiTheme="majorHAnsi" w:cstheme="majorHAnsi"/>
                <w:color w:val="000000"/>
                <w:sz w:val="20"/>
                <w:szCs w:val="20"/>
                <w:lang w:val="bs-Latn-BA"/>
              </w:rPr>
            </w:pPr>
            <w:r w:rsidRPr="00DF3235">
              <w:rPr>
                <w:rFonts w:asciiTheme="majorHAnsi" w:hAnsiTheme="majorHAnsi" w:cstheme="majorHAnsi"/>
                <w:color w:val="000000"/>
                <w:sz w:val="20"/>
                <w:szCs w:val="20"/>
                <w:lang w:val="bs-Latn-BA"/>
              </w:rPr>
              <w:t xml:space="preserve">20 </w:t>
            </w:r>
          </w:p>
          <w:p w14:paraId="3112D57C" w14:textId="77777777" w:rsidR="00550AC0" w:rsidRPr="00DF3235" w:rsidRDefault="00550AC0" w:rsidP="00131A09">
            <w:pPr>
              <w:spacing w:after="0" w:line="240" w:lineRule="auto"/>
              <w:jc w:val="right"/>
              <w:rPr>
                <w:rFonts w:asciiTheme="majorHAnsi" w:hAnsiTheme="majorHAnsi" w:cstheme="majorHAnsi"/>
                <w:color w:val="000000"/>
                <w:sz w:val="20"/>
                <w:szCs w:val="20"/>
                <w:lang w:val="bs-Latn-BA"/>
              </w:rPr>
            </w:pPr>
          </w:p>
          <w:p w14:paraId="46931FB2" w14:textId="596FCCDB" w:rsidR="009634C2" w:rsidRPr="00DF3235" w:rsidRDefault="00550AC0" w:rsidP="00131A09">
            <w:pPr>
              <w:spacing w:after="0" w:line="240" w:lineRule="auto"/>
              <w:jc w:val="right"/>
              <w:rPr>
                <w:rFonts w:asciiTheme="majorHAnsi" w:eastAsia="Calibri" w:hAnsiTheme="majorHAnsi" w:cstheme="majorHAnsi"/>
                <w:sz w:val="20"/>
                <w:szCs w:val="20"/>
                <w:lang w:val="bs-Latn-BA"/>
              </w:rPr>
            </w:pPr>
            <w:r w:rsidRPr="00DF3235">
              <w:rPr>
                <w:rFonts w:asciiTheme="majorHAnsi" w:hAnsiTheme="majorHAnsi" w:cstheme="majorHAnsi"/>
                <w:color w:val="000000"/>
                <w:sz w:val="20"/>
                <w:szCs w:val="20"/>
                <w:lang w:val="bs-Latn-BA"/>
              </w:rPr>
              <w:t xml:space="preserve">10 </w:t>
            </w:r>
          </w:p>
        </w:tc>
        <w:tc>
          <w:tcPr>
            <w:tcW w:w="752" w:type="pct"/>
            <w:tcBorders>
              <w:top w:val="single" w:sz="4" w:space="0" w:color="auto"/>
              <w:left w:val="single" w:sz="4" w:space="0" w:color="auto"/>
              <w:bottom w:val="single" w:sz="4" w:space="0" w:color="auto"/>
              <w:right w:val="single" w:sz="4" w:space="0" w:color="auto"/>
            </w:tcBorders>
          </w:tcPr>
          <w:p w14:paraId="1533B86C" w14:textId="4B19DA26" w:rsidR="009634C2" w:rsidRPr="00DF3235" w:rsidRDefault="00550AC0" w:rsidP="00131A09">
            <w:pPr>
              <w:spacing w:after="0" w:line="240" w:lineRule="auto"/>
              <w:jc w:val="center"/>
              <w:rPr>
                <w:rFonts w:asciiTheme="majorHAnsi" w:eastAsia="Calibri" w:hAnsiTheme="majorHAnsi" w:cstheme="majorHAnsi"/>
                <w:sz w:val="20"/>
                <w:szCs w:val="20"/>
                <w:lang w:val="bs-Latn-BA"/>
              </w:rPr>
            </w:pPr>
            <w:r w:rsidRPr="00DF3235">
              <w:rPr>
                <w:rFonts w:asciiTheme="majorHAnsi" w:eastAsia="Calibri" w:hAnsiTheme="majorHAnsi" w:cstheme="majorHAnsi"/>
                <w:sz w:val="20"/>
                <w:szCs w:val="20"/>
                <w:lang w:val="bs-Latn-BA"/>
              </w:rPr>
              <w:t>30</w:t>
            </w:r>
          </w:p>
        </w:tc>
      </w:tr>
      <w:tr w:rsidR="00131A09" w:rsidRPr="00DF3235" w14:paraId="70113781" w14:textId="77777777" w:rsidTr="00CA4800">
        <w:trPr>
          <w:trHeight w:val="306"/>
          <w:jc w:val="center"/>
        </w:trPr>
        <w:tc>
          <w:tcPr>
            <w:tcW w:w="424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09CCDF" w14:textId="77777777" w:rsidR="00131A09" w:rsidRPr="00DF3235" w:rsidRDefault="00131A09" w:rsidP="00131A09">
            <w:pPr>
              <w:spacing w:after="0" w:line="240" w:lineRule="auto"/>
              <w:rPr>
                <w:rFonts w:asciiTheme="majorHAnsi" w:eastAsia="Calibri" w:hAnsiTheme="majorHAnsi" w:cstheme="majorHAnsi"/>
                <w:b/>
                <w:bCs/>
                <w:sz w:val="20"/>
                <w:szCs w:val="20"/>
                <w:lang w:val="bs-Latn-BA"/>
              </w:rPr>
            </w:pPr>
            <w:r w:rsidRPr="00DF3235">
              <w:rPr>
                <w:rFonts w:asciiTheme="majorHAnsi" w:eastAsia="Calibri" w:hAnsiTheme="majorHAnsi" w:cstheme="majorHAnsi"/>
                <w:b/>
                <w:bCs/>
                <w:sz w:val="20"/>
                <w:szCs w:val="20"/>
                <w:lang w:val="bs-Latn-BA"/>
              </w:rPr>
              <w:t>Ukupni maksimalni broj bodova</w:t>
            </w:r>
          </w:p>
        </w:tc>
        <w:tc>
          <w:tcPr>
            <w:tcW w:w="752" w:type="pct"/>
            <w:tcBorders>
              <w:top w:val="single" w:sz="4" w:space="0" w:color="auto"/>
              <w:left w:val="single" w:sz="4" w:space="0" w:color="auto"/>
              <w:bottom w:val="single" w:sz="4" w:space="0" w:color="auto"/>
              <w:right w:val="single" w:sz="4" w:space="0" w:color="auto"/>
            </w:tcBorders>
            <w:shd w:val="clear" w:color="auto" w:fill="FFFFFF" w:themeFill="background1"/>
          </w:tcPr>
          <w:p w14:paraId="1D05516B" w14:textId="04DC0CCC" w:rsidR="00131A09" w:rsidRPr="00DF3235" w:rsidRDefault="006B2F35" w:rsidP="002A37A2">
            <w:pPr>
              <w:spacing w:after="0" w:line="240" w:lineRule="auto"/>
              <w:jc w:val="right"/>
              <w:rPr>
                <w:rFonts w:asciiTheme="majorHAnsi" w:eastAsia="Calibri" w:hAnsiTheme="majorHAnsi" w:cstheme="majorHAnsi"/>
                <w:b/>
                <w:bCs/>
                <w:sz w:val="20"/>
                <w:szCs w:val="20"/>
                <w:lang w:val="bs-Latn-BA"/>
              </w:rPr>
            </w:pPr>
            <w:r w:rsidRPr="00DF3235">
              <w:rPr>
                <w:rFonts w:asciiTheme="majorHAnsi" w:eastAsia="Calibri" w:hAnsiTheme="majorHAnsi" w:cstheme="majorHAnsi"/>
                <w:b/>
                <w:bCs/>
                <w:sz w:val="20"/>
                <w:szCs w:val="20"/>
                <w:lang w:val="bs-Latn-BA"/>
              </w:rPr>
              <w:t>200</w:t>
            </w:r>
          </w:p>
        </w:tc>
      </w:tr>
    </w:tbl>
    <w:p w14:paraId="5F8B548F" w14:textId="77777777" w:rsidR="00131A09" w:rsidRPr="00DF3235" w:rsidRDefault="00131A09" w:rsidP="00131A09">
      <w:pPr>
        <w:keepNext/>
        <w:spacing w:after="0" w:line="240" w:lineRule="auto"/>
        <w:rPr>
          <w:rFonts w:asciiTheme="majorHAnsi" w:eastAsia="Calibri" w:hAnsiTheme="majorHAnsi" w:cstheme="majorHAnsi"/>
          <w:lang w:val="bs-Latn-BA"/>
        </w:rPr>
      </w:pPr>
    </w:p>
    <w:p w14:paraId="7F37E629" w14:textId="77777777" w:rsidR="00131A09" w:rsidRPr="00DF3235" w:rsidRDefault="00131A09" w:rsidP="00131A09">
      <w:pPr>
        <w:keepNext/>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 osnovu osvojenog broja bodova se pravi rang lista. Broj prijava koje će biti preporučene za naredni korak </w:t>
      </w:r>
      <w:proofErr w:type="spellStart"/>
      <w:r w:rsidRPr="00DF3235">
        <w:rPr>
          <w:rFonts w:asciiTheme="majorHAnsi" w:eastAsia="Calibri" w:hAnsiTheme="majorHAnsi" w:cstheme="majorHAnsi"/>
          <w:lang w:val="bs-Latn-BA"/>
        </w:rPr>
        <w:t>ovisi</w:t>
      </w:r>
      <w:proofErr w:type="spellEnd"/>
      <w:r w:rsidRPr="00DF3235">
        <w:rPr>
          <w:rFonts w:asciiTheme="majorHAnsi" w:eastAsia="Calibri" w:hAnsiTheme="majorHAnsi" w:cstheme="majorHAnsi"/>
          <w:lang w:val="bs-Latn-BA"/>
        </w:rPr>
        <w:t xml:space="preserve"> o raspoloživim sredstvima.</w:t>
      </w:r>
    </w:p>
    <w:p w14:paraId="7A7FC1F9" w14:textId="77777777" w:rsidR="00624A91" w:rsidRPr="00DF3235" w:rsidRDefault="00624A91" w:rsidP="00131A09">
      <w:pPr>
        <w:spacing w:before="120" w:after="120" w:line="264" w:lineRule="auto"/>
        <w:jc w:val="both"/>
        <w:outlineLvl w:val="1"/>
        <w:rPr>
          <w:rFonts w:asciiTheme="majorHAnsi" w:eastAsia="Times New Roman" w:hAnsiTheme="majorHAnsi" w:cstheme="majorHAnsi"/>
          <w:b/>
          <w:bCs/>
          <w:color w:val="000000" w:themeColor="text1"/>
          <w:lang w:val="bs-Latn-BA"/>
        </w:rPr>
      </w:pPr>
      <w:bookmarkStart w:id="51" w:name="_Toc15317873"/>
      <w:bookmarkStart w:id="52" w:name="_Toc34913857"/>
      <w:bookmarkStart w:id="53" w:name="_Toc40786549"/>
    </w:p>
    <w:p w14:paraId="1E85A889" w14:textId="72E68352" w:rsidR="00131A09" w:rsidRPr="00DF3235" w:rsidRDefault="00131A09" w:rsidP="00C76968">
      <w:pPr>
        <w:pStyle w:val="Heading2"/>
      </w:pPr>
      <w:bookmarkStart w:id="54" w:name="_Toc121902196"/>
      <w:r w:rsidRPr="00DF3235">
        <w:t>Korak 3: Posjeta na terenu</w:t>
      </w:r>
      <w:bookmarkEnd w:id="51"/>
      <w:bookmarkEnd w:id="52"/>
      <w:bookmarkEnd w:id="53"/>
      <w:bookmarkEnd w:id="54"/>
    </w:p>
    <w:p w14:paraId="089F4A24" w14:textId="77777777" w:rsidR="00131A09" w:rsidRPr="00DF3235" w:rsidRDefault="00131A09" w:rsidP="00131A09">
      <w:pPr>
        <w:spacing w:before="120" w:after="12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Komisija sačinjena od predstavnika UNDP-a i partnerskih institucija će vršiti posjetu na terenu podnosiocima prijava koji su uspješno prošli provjeru ispunjenosti općih kriterija prihvatljivosti i koji su za daljnju ocjenu preporučeni u koraku 2. Cilj kontrole na terenu je provjera da li su informacije naznačene u dostavljenoj prijavi i pratećoj dokumentaciji u skladu sa stvarnim stanjem na terenu. Nakon završene terenske provjere Komisija će donijeti odluku o odabiru prijava. </w:t>
      </w:r>
    </w:p>
    <w:p w14:paraId="61EC0DA9" w14:textId="77777777" w:rsidR="00131A09" w:rsidRPr="00DF3235" w:rsidRDefault="00131A09" w:rsidP="00131A09">
      <w:pPr>
        <w:spacing w:before="120" w:after="120" w:line="240" w:lineRule="auto"/>
        <w:jc w:val="both"/>
        <w:rPr>
          <w:rFonts w:asciiTheme="majorHAnsi" w:eastAsia="Calibri" w:hAnsiTheme="majorHAnsi" w:cstheme="majorHAnsi"/>
          <w:b/>
          <w:bCs/>
          <w:lang w:val="bs-Latn-BA"/>
        </w:rPr>
      </w:pPr>
    </w:p>
    <w:p w14:paraId="37D4EA48" w14:textId="77777777" w:rsidR="00131A09" w:rsidRPr="00DF3235" w:rsidRDefault="00131A09" w:rsidP="00131A09">
      <w:pPr>
        <w:spacing w:before="120" w:after="120" w:line="240" w:lineRule="auto"/>
        <w:jc w:val="both"/>
        <w:rPr>
          <w:rFonts w:asciiTheme="majorHAnsi" w:eastAsia="Calibri" w:hAnsiTheme="majorHAnsi" w:cstheme="majorHAnsi"/>
          <w:b/>
          <w:bCs/>
          <w:lang w:val="bs-Latn-BA"/>
        </w:rPr>
      </w:pPr>
      <w:r w:rsidRPr="00DF3235">
        <w:rPr>
          <w:rFonts w:asciiTheme="majorHAnsi" w:eastAsia="Calibri" w:hAnsiTheme="majorHAnsi" w:cstheme="majorHAnsi"/>
          <w:b/>
          <w:bCs/>
          <w:lang w:val="bs-Latn-BA"/>
        </w:rPr>
        <w:t>NAPOMENA: SVAKO VJEŠTAČKO STVARANJE USLOVA ZA DOBIVANJE PREDNOSTI ZA PODNESENU PRIJAVU SMATRA SE GRUBIM KRŠENJEM PRAVILA OVOG JAVNOG POZIVA. TAKVE PRIJAVE ĆE BITI AUTOMATSKI ISKLJUČENE IZ DALJNJEG RAZMATRANJA.</w:t>
      </w:r>
    </w:p>
    <w:p w14:paraId="7E2C967B"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F95F415"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6C185CD"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55" w:name="_Toc121902197"/>
      <w:r w:rsidRPr="00DF3235">
        <w:rPr>
          <w:rFonts w:asciiTheme="majorHAnsi" w:eastAsia="Calibri" w:hAnsiTheme="majorHAnsi" w:cstheme="majorHAnsi"/>
          <w:b/>
          <w:color w:val="000000" w:themeColor="text1"/>
          <w:sz w:val="24"/>
          <w:szCs w:val="24"/>
          <w:lang w:val="bs-Latn-BA"/>
        </w:rPr>
        <w:lastRenderedPageBreak/>
        <w:t>5. OBAVIJEST O REZULTATIMA POZIVA</w:t>
      </w:r>
      <w:bookmarkEnd w:id="55"/>
    </w:p>
    <w:p w14:paraId="4936B77A"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329B164"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Komisija za odabir će nakon ocjenjivanja pristiglih prijava napraviti preliminarnu listu odabranih projekata koja će biti objavljena na web stranicama </w:t>
      </w:r>
      <w:hyperlink r:id="rId18">
        <w:r w:rsidRPr="00DF3235">
          <w:rPr>
            <w:rFonts w:asciiTheme="majorHAnsi" w:eastAsia="Calibri" w:hAnsiTheme="majorHAnsi" w:cstheme="majorHAnsi"/>
            <w:color w:val="0000FF"/>
            <w:u w:val="single"/>
            <w:lang w:val="bs-Latn-BA"/>
          </w:rPr>
          <w:t>www.ba.undp.org</w:t>
        </w:r>
      </w:hyperlink>
      <w:r w:rsidRPr="00DF3235">
        <w:rPr>
          <w:rFonts w:asciiTheme="majorHAnsi" w:eastAsia="Calibri" w:hAnsiTheme="majorHAnsi" w:cstheme="majorHAnsi"/>
          <w:lang w:val="bs-Latn-BA"/>
        </w:rPr>
        <w:t xml:space="preserve"> i </w:t>
      </w:r>
      <w:hyperlink r:id="rId19">
        <w:r w:rsidRPr="00DF3235">
          <w:rPr>
            <w:rFonts w:asciiTheme="majorHAnsi" w:eastAsia="Calibri" w:hAnsiTheme="majorHAnsi" w:cstheme="majorHAnsi"/>
            <w:color w:val="0000FF"/>
            <w:u w:val="single"/>
            <w:lang w:val="bs-Latn-BA"/>
          </w:rPr>
          <w:t>www.eu4agri.ba</w:t>
        </w:r>
      </w:hyperlink>
      <w:r w:rsidRPr="00DF3235">
        <w:rPr>
          <w:rFonts w:asciiTheme="majorHAnsi" w:eastAsia="Calibri" w:hAnsiTheme="majorHAnsi" w:cstheme="majorHAnsi"/>
          <w:lang w:val="bs-Latn-BA"/>
        </w:rPr>
        <w:t xml:space="preserve">. </w:t>
      </w:r>
    </w:p>
    <w:p w14:paraId="01871CA7"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3762E58C" w14:textId="7E9EE468"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 rezultate preliminarne liste podnosioci prijava mogu uložiti prigovor, uz odgovarajući dokaz, u roku od 7 dana od dana objave preliminarne liste. Prigovori se </w:t>
      </w:r>
      <w:r w:rsidR="00624A91" w:rsidRPr="00DF3235">
        <w:rPr>
          <w:rFonts w:asciiTheme="majorHAnsi" w:eastAsia="Calibri" w:hAnsiTheme="majorHAnsi" w:cstheme="majorHAnsi"/>
          <w:lang w:val="bs-Latn-BA"/>
        </w:rPr>
        <w:t>dostavlja isključivo putem online sistema.</w:t>
      </w:r>
      <w:r w:rsidR="00445BF5" w:rsidRPr="00DF3235">
        <w:t xml:space="preserve"> </w:t>
      </w:r>
      <w:r w:rsidR="00445BF5" w:rsidRPr="00DF3235">
        <w:rPr>
          <w:rFonts w:asciiTheme="majorHAnsi" w:eastAsia="Calibri" w:hAnsiTheme="majorHAnsi" w:cstheme="majorHAnsi"/>
          <w:lang w:val="bs-Latn-BA"/>
        </w:rPr>
        <w:t>Prigovori</w:t>
      </w:r>
      <w:r w:rsidR="001033CD" w:rsidRPr="00DF3235">
        <w:rPr>
          <w:rFonts w:asciiTheme="majorHAnsi" w:eastAsia="Calibri" w:hAnsiTheme="majorHAnsi" w:cstheme="majorHAnsi"/>
          <w:lang w:val="bs-Latn-BA"/>
        </w:rPr>
        <w:t xml:space="preserve"> koji</w:t>
      </w:r>
      <w:r w:rsidR="00445BF5" w:rsidRPr="00DF3235">
        <w:rPr>
          <w:rFonts w:asciiTheme="majorHAnsi" w:eastAsia="Calibri" w:hAnsiTheme="majorHAnsi" w:cstheme="majorHAnsi"/>
          <w:lang w:val="bs-Latn-BA"/>
        </w:rPr>
        <w:t xml:space="preserve"> se</w:t>
      </w:r>
      <w:r w:rsidR="001033CD" w:rsidRPr="00DF3235">
        <w:rPr>
          <w:rFonts w:asciiTheme="majorHAnsi" w:eastAsia="Calibri" w:hAnsiTheme="majorHAnsi" w:cstheme="majorHAnsi"/>
          <w:lang w:val="bs-Latn-BA"/>
        </w:rPr>
        <w:t xml:space="preserve"> dostave na bilo koji drugi način (poštom u </w:t>
      </w:r>
      <w:r w:rsidR="00445BF5" w:rsidRPr="00DF3235">
        <w:rPr>
          <w:rFonts w:asciiTheme="majorHAnsi" w:eastAsia="Calibri" w:hAnsiTheme="majorHAnsi" w:cstheme="majorHAnsi"/>
          <w:lang w:val="bs-Latn-BA"/>
        </w:rPr>
        <w:t>zatvorenoj koverti</w:t>
      </w:r>
      <w:r w:rsidR="001033CD" w:rsidRPr="00DF3235">
        <w:rPr>
          <w:rFonts w:asciiTheme="majorHAnsi" w:eastAsia="Calibri" w:hAnsiTheme="majorHAnsi" w:cstheme="majorHAnsi"/>
          <w:lang w:val="bs-Latn-BA"/>
        </w:rPr>
        <w:t xml:space="preserve">, emailom i sl.) neće se uzeti u obzir. </w:t>
      </w:r>
    </w:p>
    <w:p w14:paraId="680CEC26"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1A2D5F16"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Komisija za odabir će obavijestiti podnosioca prigovora o donesenoj odluci po prigovoru pismenim putem i utvrditi konačnu listu odabranih korisnika po isteku žalbenog roka. Konačna lista odabranih korisnika će također biti objavljena na web stranicama </w:t>
      </w:r>
      <w:hyperlink r:id="rId20">
        <w:r w:rsidRPr="00DF3235">
          <w:rPr>
            <w:rFonts w:asciiTheme="majorHAnsi" w:eastAsia="Calibri" w:hAnsiTheme="majorHAnsi" w:cstheme="majorHAnsi"/>
            <w:color w:val="0000FF"/>
            <w:u w:val="single"/>
            <w:lang w:val="bs-Latn-BA"/>
          </w:rPr>
          <w:t>www.eu4agri.ba</w:t>
        </w:r>
      </w:hyperlink>
      <w:r w:rsidRPr="00DF3235">
        <w:rPr>
          <w:rFonts w:asciiTheme="majorHAnsi" w:eastAsia="Calibri" w:hAnsiTheme="majorHAnsi" w:cstheme="majorHAnsi"/>
          <w:color w:val="0000FF"/>
          <w:lang w:val="bs-Latn-BA"/>
        </w:rPr>
        <w:t xml:space="preserve"> </w:t>
      </w:r>
      <w:r w:rsidRPr="00DF3235">
        <w:rPr>
          <w:rFonts w:asciiTheme="majorHAnsi" w:eastAsia="Calibri" w:hAnsiTheme="majorHAnsi" w:cstheme="majorHAnsi"/>
          <w:lang w:val="bs-Latn-BA"/>
        </w:rPr>
        <w:t xml:space="preserve">i </w:t>
      </w:r>
      <w:hyperlink r:id="rId21" w:history="1">
        <w:r w:rsidRPr="00DF3235">
          <w:rPr>
            <w:rFonts w:asciiTheme="majorHAnsi" w:eastAsia="Calibri" w:hAnsiTheme="majorHAnsi" w:cstheme="majorHAnsi"/>
            <w:color w:val="0000FF"/>
            <w:u w:val="single"/>
            <w:lang w:val="bs-Latn-BA"/>
          </w:rPr>
          <w:t>www.ba.undp.org</w:t>
        </w:r>
      </w:hyperlink>
      <w:r w:rsidRPr="00DF3235">
        <w:rPr>
          <w:rFonts w:asciiTheme="majorHAnsi" w:eastAsia="Calibri" w:hAnsiTheme="majorHAnsi" w:cstheme="majorHAnsi"/>
          <w:lang w:val="bs-Latn-BA"/>
        </w:rPr>
        <w:t xml:space="preserve">. Na konačnu listu odabranih korisnika neće biti moguće uložiti prigovor. </w:t>
      </w:r>
    </w:p>
    <w:p w14:paraId="59A5870A" w14:textId="463936B3"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Predviđeni indikativni vremenski okvir za provedbu procesa odabira je sljedeći:</w:t>
      </w:r>
    </w:p>
    <w:p w14:paraId="1BF457AE" w14:textId="0D63B49D" w:rsidR="00DB063D" w:rsidRPr="00DF3235" w:rsidRDefault="00DB063D" w:rsidP="00131A09">
      <w:pPr>
        <w:spacing w:after="0" w:line="240" w:lineRule="auto"/>
        <w:jc w:val="both"/>
        <w:rPr>
          <w:rFonts w:asciiTheme="majorHAnsi" w:eastAsia="Calibri" w:hAnsiTheme="majorHAnsi" w:cstheme="majorHAnsi"/>
          <w:lang w:val="bs-Latn-BA"/>
        </w:rPr>
      </w:pPr>
    </w:p>
    <w:tbl>
      <w:tblPr>
        <w:tblW w:w="8217" w:type="dxa"/>
        <w:jc w:val="center"/>
        <w:tblLook w:val="0000" w:firstRow="0" w:lastRow="0" w:firstColumn="0" w:lastColumn="0" w:noHBand="0" w:noVBand="0"/>
      </w:tblPr>
      <w:tblGrid>
        <w:gridCol w:w="6115"/>
        <w:gridCol w:w="2102"/>
      </w:tblGrid>
      <w:tr w:rsidR="00DB063D" w:rsidRPr="00DF3235" w14:paraId="691C8B46" w14:textId="77777777" w:rsidTr="00D67338">
        <w:trPr>
          <w:jc w:val="center"/>
        </w:trPr>
        <w:tc>
          <w:tcPr>
            <w:tcW w:w="6115" w:type="dxa"/>
            <w:tcBorders>
              <w:top w:val="single" w:sz="4" w:space="0" w:color="000000"/>
              <w:left w:val="single" w:sz="4" w:space="0" w:color="000000"/>
              <w:right w:val="single" w:sz="4" w:space="0" w:color="000000"/>
            </w:tcBorders>
            <w:shd w:val="clear" w:color="auto" w:fill="B4C6E7" w:themeFill="accent1" w:themeFillTint="66"/>
            <w:vAlign w:val="center"/>
          </w:tcPr>
          <w:p w14:paraId="2BD9A5AC" w14:textId="77777777" w:rsidR="00DB063D" w:rsidRPr="00DF3235" w:rsidRDefault="00DB063D" w:rsidP="00D67338">
            <w:pPr>
              <w:spacing w:after="0" w:line="240" w:lineRule="auto"/>
              <w:jc w:val="center"/>
              <w:rPr>
                <w:rFonts w:asciiTheme="majorHAnsi" w:eastAsia="Calibri" w:hAnsiTheme="majorHAnsi" w:cstheme="majorHAnsi"/>
                <w:b/>
                <w:lang w:val="bs-Latn-BA"/>
              </w:rPr>
            </w:pPr>
            <w:r w:rsidRPr="00DF3235">
              <w:rPr>
                <w:rFonts w:asciiTheme="majorHAnsi" w:eastAsia="Calibri" w:hAnsiTheme="majorHAnsi" w:cstheme="majorHAnsi"/>
                <w:b/>
                <w:lang w:val="bs-Latn-BA"/>
              </w:rPr>
              <w:t>AKTIVNOST</w:t>
            </w:r>
          </w:p>
        </w:tc>
        <w:tc>
          <w:tcPr>
            <w:tcW w:w="210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57B580D7" w14:textId="77777777" w:rsidR="00DB063D" w:rsidRPr="00DF3235" w:rsidRDefault="00DB063D" w:rsidP="00D67338">
            <w:pPr>
              <w:spacing w:after="0" w:line="240" w:lineRule="auto"/>
              <w:jc w:val="center"/>
              <w:rPr>
                <w:rFonts w:asciiTheme="majorHAnsi" w:eastAsia="Calibri" w:hAnsiTheme="majorHAnsi" w:cstheme="majorHAnsi"/>
                <w:b/>
                <w:lang w:val="bs-Latn-BA"/>
              </w:rPr>
            </w:pPr>
            <w:r w:rsidRPr="00DF3235">
              <w:rPr>
                <w:rFonts w:asciiTheme="majorHAnsi" w:eastAsia="Calibri" w:hAnsiTheme="majorHAnsi" w:cstheme="majorHAnsi"/>
                <w:b/>
                <w:lang w:val="bs-Latn-BA"/>
              </w:rPr>
              <w:t>DATUM</w:t>
            </w:r>
          </w:p>
        </w:tc>
      </w:tr>
      <w:tr w:rsidR="00DB063D" w:rsidRPr="00DF3235" w14:paraId="32AF4348" w14:textId="77777777" w:rsidTr="00D67338">
        <w:trPr>
          <w:trHeight w:val="304"/>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7EE1A" w14:textId="77777777" w:rsidR="00DB063D" w:rsidRPr="00DF3235" w:rsidRDefault="00DB063D" w:rsidP="00D67338">
            <w:pPr>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 xml:space="preserve">Objava poziva </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FD9D" w14:textId="7F2C0F09" w:rsidR="00DB063D" w:rsidRPr="00DF3235" w:rsidRDefault="00656B3B" w:rsidP="00D67338">
            <w:pPr>
              <w:spacing w:after="0" w:line="240" w:lineRule="auto"/>
              <w:jc w:val="center"/>
              <w:rPr>
                <w:rFonts w:asciiTheme="majorHAnsi" w:eastAsia="Calibri" w:hAnsiTheme="majorHAnsi" w:cstheme="majorHAnsi"/>
                <w:lang w:val="bs-Latn-BA"/>
              </w:rPr>
            </w:pPr>
            <w:r>
              <w:rPr>
                <w:rFonts w:asciiTheme="majorHAnsi" w:eastAsia="Calibri" w:hAnsiTheme="majorHAnsi" w:cstheme="majorHAnsi"/>
                <w:lang w:val="bs-Latn-BA"/>
              </w:rPr>
              <w:t>28</w:t>
            </w:r>
            <w:r w:rsidR="00DB063D" w:rsidRPr="00DF3235">
              <w:rPr>
                <w:rFonts w:asciiTheme="majorHAnsi" w:eastAsia="Calibri" w:hAnsiTheme="majorHAnsi" w:cstheme="majorHAnsi"/>
                <w:lang w:val="bs-Latn-BA"/>
              </w:rPr>
              <w:t>.12.2022.</w:t>
            </w:r>
          </w:p>
        </w:tc>
      </w:tr>
      <w:tr w:rsidR="00DB063D" w:rsidRPr="00DF3235" w14:paraId="06B51B23" w14:textId="77777777" w:rsidTr="00D67338">
        <w:trPr>
          <w:trHeight w:val="304"/>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4F36E" w14:textId="77777777" w:rsidR="00DB063D" w:rsidRPr="00DF3235" w:rsidRDefault="00DB063D" w:rsidP="00D67338">
            <w:pPr>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Krajnji rok za dodatne upite i </w:t>
            </w:r>
            <w:proofErr w:type="spellStart"/>
            <w:r w:rsidRPr="00DF3235">
              <w:rPr>
                <w:rFonts w:asciiTheme="majorHAnsi" w:eastAsia="Calibri" w:hAnsiTheme="majorHAnsi" w:cstheme="majorHAnsi"/>
                <w:lang w:val="bs-Latn-BA"/>
              </w:rPr>
              <w:t>pojašnjenja</w:t>
            </w:r>
            <w:proofErr w:type="spellEnd"/>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875F" w14:textId="77777777" w:rsidR="00DB063D" w:rsidRPr="00DF3235" w:rsidRDefault="00DB063D" w:rsidP="00D67338">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20.02.2023.</w:t>
            </w:r>
          </w:p>
        </w:tc>
      </w:tr>
      <w:tr w:rsidR="00DB063D" w:rsidRPr="00DF3235" w14:paraId="1D3531AE" w14:textId="77777777" w:rsidTr="00D67338">
        <w:trPr>
          <w:trHeight w:val="304"/>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EB619" w14:textId="77777777" w:rsidR="00DB063D" w:rsidRPr="00DF3235" w:rsidRDefault="00DB063D" w:rsidP="00D67338">
            <w:pPr>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 xml:space="preserve">Rok za </w:t>
            </w:r>
            <w:proofErr w:type="spellStart"/>
            <w:r w:rsidRPr="00DF3235">
              <w:rPr>
                <w:rFonts w:asciiTheme="majorHAnsi" w:eastAsia="Calibri" w:hAnsiTheme="majorHAnsi" w:cstheme="majorHAnsi"/>
                <w:lang w:val="bs-Latn-BA"/>
              </w:rPr>
              <w:t>podnošenje</w:t>
            </w:r>
            <w:proofErr w:type="spellEnd"/>
            <w:r w:rsidRPr="00DF3235">
              <w:rPr>
                <w:rFonts w:asciiTheme="majorHAnsi" w:eastAsia="Calibri" w:hAnsiTheme="majorHAnsi" w:cstheme="majorHAnsi"/>
                <w:lang w:val="bs-Latn-BA"/>
              </w:rPr>
              <w:t xml:space="preserve"> prijedloga</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D99D" w14:textId="77777777" w:rsidR="00DB063D" w:rsidRPr="00DF3235" w:rsidRDefault="00DB063D" w:rsidP="00D67338">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28.02.2023.</w:t>
            </w:r>
          </w:p>
        </w:tc>
      </w:tr>
      <w:tr w:rsidR="00DB063D" w:rsidRPr="00DF3235" w14:paraId="293CBD9F" w14:textId="77777777" w:rsidTr="00D67338">
        <w:trPr>
          <w:trHeight w:val="304"/>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FAB4B" w14:textId="77777777" w:rsidR="00DB063D" w:rsidRPr="00DF3235" w:rsidRDefault="00DB063D" w:rsidP="00D67338">
            <w:pPr>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Obavijest o preliminarnim rezultatima poziva</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0FE0" w14:textId="77777777" w:rsidR="00DB063D" w:rsidRPr="00DF3235" w:rsidRDefault="00DB063D" w:rsidP="00D67338">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10.06.2023.</w:t>
            </w:r>
          </w:p>
        </w:tc>
      </w:tr>
      <w:tr w:rsidR="00DB063D" w:rsidRPr="00DF3235" w14:paraId="54C929A4" w14:textId="77777777" w:rsidTr="00D67338">
        <w:trPr>
          <w:trHeight w:val="304"/>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34DEA" w14:textId="77777777" w:rsidR="00DB063D" w:rsidRPr="00DF3235" w:rsidRDefault="00DB063D" w:rsidP="00D67338">
            <w:pPr>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Rok za prigovore</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C102" w14:textId="77777777" w:rsidR="00DB063D" w:rsidRPr="00DF3235" w:rsidRDefault="00DB063D" w:rsidP="00D67338">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17.06.2023.</w:t>
            </w:r>
          </w:p>
        </w:tc>
      </w:tr>
      <w:tr w:rsidR="00DB063D" w:rsidRPr="00DF3235" w14:paraId="42436F46" w14:textId="77777777" w:rsidTr="00D67338">
        <w:trPr>
          <w:trHeight w:val="304"/>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F5018" w14:textId="77777777" w:rsidR="00DB063D" w:rsidRPr="00DF3235" w:rsidRDefault="00DB063D" w:rsidP="00D67338">
            <w:pPr>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Obavijest o konačnim rezultatima poziva</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888E" w14:textId="77777777" w:rsidR="00DB063D" w:rsidRPr="00DF3235" w:rsidRDefault="00DB063D" w:rsidP="00D67338">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30.06.2023.</w:t>
            </w:r>
          </w:p>
        </w:tc>
      </w:tr>
      <w:tr w:rsidR="00DB063D" w:rsidRPr="00DF3235" w14:paraId="46A9BBF7" w14:textId="77777777" w:rsidTr="00D67338">
        <w:trPr>
          <w:trHeight w:val="53"/>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0B968" w14:textId="77777777" w:rsidR="00DB063D" w:rsidRPr="00DF3235" w:rsidRDefault="00DB063D" w:rsidP="00D67338">
            <w:pPr>
              <w:spacing w:after="0" w:line="240" w:lineRule="auto"/>
              <w:rPr>
                <w:rFonts w:asciiTheme="majorHAnsi" w:eastAsia="Calibri" w:hAnsiTheme="majorHAnsi" w:cstheme="majorHAnsi"/>
                <w:lang w:val="bs-Latn-BA"/>
              </w:rPr>
            </w:pPr>
            <w:r w:rsidRPr="00DF3235">
              <w:rPr>
                <w:rFonts w:asciiTheme="majorHAnsi" w:eastAsia="Calibri" w:hAnsiTheme="majorHAnsi" w:cstheme="majorHAnsi"/>
                <w:lang w:val="bs-Latn-BA"/>
              </w:rPr>
              <w:t>Potpisivanje ugovora sa odabranim korisnicima</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909E" w14:textId="77777777" w:rsidR="00DB063D" w:rsidRPr="00DF3235" w:rsidRDefault="00DB063D" w:rsidP="00D67338">
            <w:pPr>
              <w:spacing w:after="0" w:line="240" w:lineRule="auto"/>
              <w:jc w:val="center"/>
              <w:rPr>
                <w:rFonts w:asciiTheme="majorHAnsi" w:eastAsia="Calibri" w:hAnsiTheme="majorHAnsi" w:cstheme="majorHAnsi"/>
                <w:lang w:val="bs-Latn-BA"/>
              </w:rPr>
            </w:pPr>
            <w:r w:rsidRPr="00DF3235">
              <w:rPr>
                <w:rFonts w:asciiTheme="majorHAnsi" w:eastAsia="Calibri" w:hAnsiTheme="majorHAnsi" w:cstheme="majorHAnsi"/>
                <w:lang w:val="bs-Latn-BA"/>
              </w:rPr>
              <w:t>juli 2023.</w:t>
            </w:r>
          </w:p>
        </w:tc>
      </w:tr>
    </w:tbl>
    <w:p w14:paraId="45149C1D" w14:textId="42B5DD66" w:rsidR="00DB063D" w:rsidRPr="00DF3235" w:rsidRDefault="00DB063D" w:rsidP="00131A09">
      <w:pPr>
        <w:spacing w:after="0" w:line="240" w:lineRule="auto"/>
        <w:jc w:val="both"/>
        <w:rPr>
          <w:rFonts w:asciiTheme="majorHAnsi" w:eastAsia="Calibri" w:hAnsiTheme="majorHAnsi" w:cstheme="majorHAnsi"/>
          <w:lang w:val="bs-Latn-BA"/>
        </w:rPr>
      </w:pPr>
    </w:p>
    <w:p w14:paraId="3E3A5F61"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72FE4A39"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56" w:name="_Toc121902198"/>
      <w:r w:rsidRPr="00DF3235">
        <w:rPr>
          <w:rFonts w:asciiTheme="majorHAnsi" w:eastAsia="Calibri" w:hAnsiTheme="majorHAnsi" w:cstheme="majorHAnsi"/>
          <w:b/>
          <w:color w:val="000000" w:themeColor="text1"/>
          <w:sz w:val="24"/>
          <w:szCs w:val="24"/>
          <w:lang w:val="bs-Latn-BA"/>
        </w:rPr>
        <w:t>6. ODLUKA O DODJELI SREDSTAVA I POTPISIVANJE UGOVORA</w:t>
      </w:r>
      <w:bookmarkEnd w:id="56"/>
    </w:p>
    <w:p w14:paraId="2072700F"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6141B2F5" w14:textId="30AD6FC1"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Nakon odluke o dodjeli sredstava po osnovu ovog javnog poziva, odabranim korisnicima će se na potpis dostaviti ugovor o dodjeli sredstava, u skladu sa UNDP-ovim pravilima, u kojem će se definisati obaveze te rokovi realizacije samog projekta. Korisnici su obavezni da dostavljaju izvještaje Projektima na godišnjem nivou do kraja 2023. godine, kako bi se </w:t>
      </w:r>
      <w:proofErr w:type="spellStart"/>
      <w:r w:rsidRPr="00DF3235">
        <w:rPr>
          <w:rFonts w:asciiTheme="majorHAnsi" w:eastAsia="Calibri" w:hAnsiTheme="majorHAnsi" w:cstheme="majorHAnsi"/>
          <w:lang w:val="bs-Latn-BA"/>
        </w:rPr>
        <w:t>omogućilo</w:t>
      </w:r>
      <w:proofErr w:type="spellEnd"/>
      <w:r w:rsidRPr="00DF3235">
        <w:rPr>
          <w:rFonts w:asciiTheme="majorHAnsi" w:eastAsia="Calibri" w:hAnsiTheme="majorHAnsi" w:cstheme="majorHAnsi"/>
          <w:lang w:val="bs-Latn-BA"/>
        </w:rPr>
        <w:t xml:space="preserve"> </w:t>
      </w:r>
      <w:proofErr w:type="spellStart"/>
      <w:r w:rsidRPr="00DF3235">
        <w:rPr>
          <w:rFonts w:asciiTheme="majorHAnsi" w:eastAsia="Calibri" w:hAnsiTheme="majorHAnsi" w:cstheme="majorHAnsi"/>
          <w:lang w:val="bs-Latn-BA"/>
        </w:rPr>
        <w:t>praćenje</w:t>
      </w:r>
      <w:proofErr w:type="spellEnd"/>
      <w:r w:rsidRPr="00DF3235">
        <w:rPr>
          <w:rFonts w:asciiTheme="majorHAnsi" w:eastAsia="Calibri" w:hAnsiTheme="majorHAnsi" w:cstheme="majorHAnsi"/>
          <w:lang w:val="bs-Latn-BA"/>
        </w:rPr>
        <w:t xml:space="preserve"> (monitoring) razvojnih efekata u sektoru poljoprivrede. U slučaju odstupanja ili nepoštivanja odredbi mjere podrške, UNDP će pokrenuti postupak za povrat sredstava.</w:t>
      </w:r>
    </w:p>
    <w:p w14:paraId="08A51044" w14:textId="3F6DA951" w:rsidR="001033CD" w:rsidRPr="00DF3235" w:rsidRDefault="001033CD" w:rsidP="00131A09">
      <w:pPr>
        <w:spacing w:after="0" w:line="240" w:lineRule="auto"/>
        <w:jc w:val="both"/>
        <w:rPr>
          <w:rFonts w:asciiTheme="majorHAnsi" w:eastAsia="Calibri" w:hAnsiTheme="majorHAnsi" w:cstheme="majorHAnsi"/>
          <w:lang w:val="bs-Latn-BA"/>
        </w:rPr>
      </w:pPr>
    </w:p>
    <w:p w14:paraId="6D054D22" w14:textId="77777777" w:rsidR="001033CD" w:rsidRPr="00DF3235" w:rsidRDefault="001033CD" w:rsidP="00131A09">
      <w:pPr>
        <w:spacing w:after="0" w:line="240" w:lineRule="auto"/>
        <w:jc w:val="both"/>
        <w:rPr>
          <w:rFonts w:asciiTheme="majorHAnsi" w:eastAsia="Calibri" w:hAnsiTheme="majorHAnsi" w:cstheme="majorHAnsi"/>
          <w:lang w:val="bs-Latn-BA"/>
        </w:rPr>
      </w:pPr>
    </w:p>
    <w:p w14:paraId="2AE09D9F"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57" w:name="_Toc121902199"/>
      <w:r w:rsidRPr="00DF3235">
        <w:rPr>
          <w:rFonts w:asciiTheme="majorHAnsi" w:eastAsia="Calibri" w:hAnsiTheme="majorHAnsi" w:cstheme="majorHAnsi"/>
          <w:b/>
          <w:color w:val="000000" w:themeColor="text1"/>
          <w:sz w:val="24"/>
          <w:szCs w:val="24"/>
          <w:lang w:val="bs-Latn-BA"/>
        </w:rPr>
        <w:t>7. NAČIN ISPLATE SREDSTAVA</w:t>
      </w:r>
      <w:bookmarkEnd w:id="57"/>
      <w:r w:rsidRPr="00DF3235">
        <w:rPr>
          <w:rFonts w:asciiTheme="majorHAnsi" w:eastAsia="Calibri" w:hAnsiTheme="majorHAnsi" w:cstheme="majorHAnsi"/>
          <w:b/>
          <w:color w:val="000000" w:themeColor="text1"/>
          <w:sz w:val="24"/>
          <w:szCs w:val="24"/>
          <w:lang w:val="bs-Latn-BA"/>
        </w:rPr>
        <w:t xml:space="preserve"> </w:t>
      </w:r>
    </w:p>
    <w:p w14:paraId="060BB628"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A57C466"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Nakon odobrenja projekata, budući korisnici će imati </w:t>
      </w:r>
      <w:proofErr w:type="spellStart"/>
      <w:r w:rsidRPr="00DF3235">
        <w:rPr>
          <w:rFonts w:asciiTheme="majorHAnsi" w:eastAsia="Calibri" w:hAnsiTheme="majorHAnsi" w:cstheme="majorHAnsi"/>
          <w:lang w:val="bs-Latn-BA"/>
        </w:rPr>
        <w:t>mogućnost</w:t>
      </w:r>
      <w:proofErr w:type="spellEnd"/>
      <w:r w:rsidRPr="00DF3235">
        <w:rPr>
          <w:rFonts w:asciiTheme="majorHAnsi" w:eastAsia="Calibri" w:hAnsiTheme="majorHAnsi" w:cstheme="majorHAnsi"/>
          <w:lang w:val="bs-Latn-BA"/>
        </w:rPr>
        <w:t xml:space="preserve"> da izaberu između dva načina isplate odobrenih sredstava i to: </w:t>
      </w:r>
    </w:p>
    <w:p w14:paraId="40343B64" w14:textId="77777777" w:rsidR="00131A09" w:rsidRPr="00DF3235" w:rsidRDefault="00131A09" w:rsidP="00131A09">
      <w:pPr>
        <w:numPr>
          <w:ilvl w:val="0"/>
          <w:numId w:val="14"/>
        </w:numPr>
        <w:tabs>
          <w:tab w:val="left" w:pos="1440"/>
        </w:tabs>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Avansna isplata (Podnosilac dobije </w:t>
      </w:r>
      <w:r w:rsidRPr="00DF3235">
        <w:rPr>
          <w:rFonts w:asciiTheme="majorHAnsi" w:eastAsia="Calibri" w:hAnsiTheme="majorHAnsi" w:cstheme="majorHAnsi"/>
          <w:b/>
          <w:lang w:val="bs-Latn-BA"/>
        </w:rPr>
        <w:t>avansnu uplatu odobrenih sredstava</w:t>
      </w:r>
      <w:r w:rsidRPr="00DF3235">
        <w:rPr>
          <w:rFonts w:asciiTheme="majorHAnsi" w:eastAsia="Calibri" w:hAnsiTheme="majorHAnsi" w:cstheme="majorHAnsi"/>
          <w:lang w:val="bs-Latn-BA"/>
        </w:rPr>
        <w:t xml:space="preserve"> podrške za realizaciju predmetne investicije. U ovom slučaju će se koristiti instrument </w:t>
      </w:r>
      <w:r w:rsidRPr="00DF3235">
        <w:rPr>
          <w:rFonts w:asciiTheme="majorHAnsi" w:eastAsia="Calibri" w:hAnsiTheme="majorHAnsi" w:cstheme="majorHAnsi"/>
          <w:b/>
          <w:lang w:val="bs-Latn-BA"/>
        </w:rPr>
        <w:t>bankovne garancije</w:t>
      </w:r>
      <w:r w:rsidRPr="00DF3235">
        <w:rPr>
          <w:rFonts w:asciiTheme="majorHAnsi" w:eastAsia="Calibri" w:hAnsiTheme="majorHAnsi" w:cstheme="majorHAnsi"/>
          <w:lang w:val="bs-Latn-BA"/>
        </w:rPr>
        <w:t xml:space="preserve"> za osiguranje odobrenih sredstava.) i </w:t>
      </w:r>
    </w:p>
    <w:p w14:paraId="2ED74C36" w14:textId="77777777" w:rsidR="00131A09" w:rsidRPr="00DF3235" w:rsidRDefault="00131A09" w:rsidP="00131A09">
      <w:pPr>
        <w:numPr>
          <w:ilvl w:val="0"/>
          <w:numId w:val="14"/>
        </w:numPr>
        <w:tabs>
          <w:tab w:val="left" w:pos="1440"/>
        </w:tabs>
        <w:spacing w:after="0" w:line="240" w:lineRule="auto"/>
        <w:contextualSpacing/>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Refundiranje troškova (Podnosilac </w:t>
      </w:r>
      <w:r w:rsidRPr="00DF3235">
        <w:rPr>
          <w:rFonts w:asciiTheme="majorHAnsi" w:eastAsia="Calibri" w:hAnsiTheme="majorHAnsi" w:cstheme="majorHAnsi"/>
          <w:b/>
          <w:lang w:val="bs-Latn-BA"/>
        </w:rPr>
        <w:t>finansira cjelokupnu investiciju</w:t>
      </w:r>
      <w:r w:rsidRPr="00DF3235">
        <w:rPr>
          <w:rFonts w:asciiTheme="majorHAnsi" w:eastAsia="Calibri" w:hAnsiTheme="majorHAnsi" w:cstheme="majorHAnsi"/>
          <w:lang w:val="bs-Latn-BA"/>
        </w:rPr>
        <w:t xml:space="preserve"> sopstvenim ili kreditnim sredstvima, a po završetku investicije i ispunjenja svih ugovornih obaveza Projekti vrše isplatu odobrenih sredstava). </w:t>
      </w:r>
    </w:p>
    <w:p w14:paraId="14938824"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p>
    <w:p w14:paraId="7ADA7C5B"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Ukoliko odabrani korisnici odaberu način avansne isplate </w:t>
      </w:r>
      <w:r w:rsidRPr="00DF3235">
        <w:rPr>
          <w:rFonts w:asciiTheme="majorHAnsi" w:eastAsia="Calibri" w:hAnsiTheme="majorHAnsi" w:cstheme="majorHAnsi"/>
          <w:b/>
          <w:lang w:val="bs-Latn-BA"/>
        </w:rPr>
        <w:t>morat će dostaviti bankovnu garanciju</w:t>
      </w:r>
      <w:r w:rsidRPr="00DF3235">
        <w:rPr>
          <w:rFonts w:asciiTheme="majorHAnsi" w:eastAsia="Calibri" w:hAnsiTheme="majorHAnsi" w:cstheme="majorHAnsi"/>
          <w:lang w:val="bs-Latn-BA"/>
        </w:rPr>
        <w:t xml:space="preserve"> na ukupan traženi iznos </w:t>
      </w:r>
      <w:proofErr w:type="spellStart"/>
      <w:r w:rsidRPr="00DF3235">
        <w:rPr>
          <w:rFonts w:asciiTheme="majorHAnsi" w:eastAsia="Calibri" w:hAnsiTheme="majorHAnsi" w:cstheme="majorHAnsi"/>
          <w:lang w:val="bs-Latn-BA"/>
        </w:rPr>
        <w:t>finansiranja</w:t>
      </w:r>
      <w:proofErr w:type="spellEnd"/>
      <w:r w:rsidRPr="00DF3235">
        <w:rPr>
          <w:rFonts w:asciiTheme="majorHAnsi" w:eastAsia="Calibri" w:hAnsiTheme="majorHAnsi" w:cstheme="majorHAnsi"/>
          <w:lang w:val="bs-Latn-BA"/>
        </w:rPr>
        <w:t xml:space="preserve"> od strane Projekata kroz mjeru podrške. Bankovna garancija se treba izdati na period trajanja Ugovora i dodatnih 2 mjeseca, a treba uključiti traženi iznos </w:t>
      </w:r>
      <w:proofErr w:type="spellStart"/>
      <w:r w:rsidRPr="00DF3235">
        <w:rPr>
          <w:rFonts w:asciiTheme="majorHAnsi" w:eastAsia="Calibri" w:hAnsiTheme="majorHAnsi" w:cstheme="majorHAnsi"/>
          <w:lang w:val="bs-Latn-BA"/>
        </w:rPr>
        <w:t>finansiranja</w:t>
      </w:r>
      <w:proofErr w:type="spellEnd"/>
      <w:r w:rsidRPr="00DF3235">
        <w:rPr>
          <w:rFonts w:asciiTheme="majorHAnsi" w:eastAsia="Calibri" w:hAnsiTheme="majorHAnsi" w:cstheme="majorHAnsi"/>
          <w:lang w:val="bs-Latn-BA"/>
        </w:rPr>
        <w:t xml:space="preserve"> od strane Projekata i iznos PDV-a (na iznos odobrene finansijske podrške). Na primjer, ukoliko je iznos tražene financijske podrške  100.000 KM,  iznos bankovne garancije će iznositi 117.000 KM (uključen PDV). </w:t>
      </w:r>
    </w:p>
    <w:p w14:paraId="2AE1A080"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p>
    <w:p w14:paraId="2CD728A4"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Ukoliko odabrani korisnici odaberu način isplate sredstava putem refundiranja troškova, Projekti će odobrene i ugovorene iznose podrške isplatiti nakon završetka provođenja svih projektnih aktivnosti i dostavljanja dokaza o ispunjenju svih ugovornih obaveza koje su sastavni dio ugovora o </w:t>
      </w:r>
      <w:proofErr w:type="spellStart"/>
      <w:r w:rsidRPr="00DF3235">
        <w:rPr>
          <w:rFonts w:asciiTheme="majorHAnsi" w:eastAsia="Calibri" w:hAnsiTheme="majorHAnsi" w:cstheme="majorHAnsi"/>
          <w:lang w:val="bs-Latn-BA"/>
        </w:rPr>
        <w:t>finansiranju</w:t>
      </w:r>
      <w:proofErr w:type="spellEnd"/>
      <w:r w:rsidRPr="00DF3235">
        <w:rPr>
          <w:rFonts w:asciiTheme="majorHAnsi" w:eastAsia="Calibri" w:hAnsiTheme="majorHAnsi" w:cstheme="majorHAnsi"/>
          <w:lang w:val="bs-Latn-BA"/>
        </w:rPr>
        <w:t xml:space="preserve">. </w:t>
      </w:r>
    </w:p>
    <w:p w14:paraId="553EE2C2"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p>
    <w:p w14:paraId="688E1BBE" w14:textId="77777777" w:rsidR="00131A09" w:rsidRPr="00DF3235" w:rsidRDefault="00131A09" w:rsidP="00131A09">
      <w:pPr>
        <w:tabs>
          <w:tab w:val="left" w:pos="1440"/>
        </w:tabs>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Troškovi izdavanja bankovnih garancija se smatraju neprihvatljivim troškovima u okviru ovog javnog poziva. Projekti će dostaviti primjer teksta bankovne garancije svim korisnicima koji budu odabrani za podršku.</w:t>
      </w:r>
    </w:p>
    <w:p w14:paraId="2ECB3E1D"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461A9C33" w14:textId="77777777" w:rsidR="00131A09" w:rsidRPr="00DF3235" w:rsidRDefault="00131A09" w:rsidP="00131A09">
      <w:pPr>
        <w:spacing w:after="0" w:line="240" w:lineRule="auto"/>
        <w:jc w:val="both"/>
        <w:rPr>
          <w:rFonts w:asciiTheme="majorHAnsi" w:eastAsia="Calibri" w:hAnsiTheme="majorHAnsi" w:cstheme="majorHAnsi"/>
          <w:b/>
          <w:lang w:val="bs-Latn-BA"/>
        </w:rPr>
      </w:pPr>
      <w:r w:rsidRPr="00DF3235">
        <w:rPr>
          <w:rFonts w:asciiTheme="majorHAnsi" w:eastAsia="Calibri" w:hAnsiTheme="majorHAnsi" w:cstheme="majorHAnsi"/>
          <w:lang w:val="bs-Latn-BA"/>
        </w:rPr>
        <w:t xml:space="preserve">U slučaju da korisnik po implementaciji projekta </w:t>
      </w:r>
      <w:r w:rsidRPr="00DF3235">
        <w:rPr>
          <w:rFonts w:asciiTheme="majorHAnsi" w:eastAsia="Calibri" w:hAnsiTheme="majorHAnsi" w:cstheme="majorHAnsi"/>
          <w:b/>
          <w:lang w:val="bs-Latn-BA"/>
        </w:rPr>
        <w:t>ne ostvari planiranu razinu pokazatelja</w:t>
      </w:r>
      <w:r w:rsidRPr="00DF3235">
        <w:rPr>
          <w:rFonts w:asciiTheme="majorHAnsi" w:eastAsia="Calibri" w:hAnsiTheme="majorHAnsi" w:cstheme="majorHAnsi"/>
          <w:lang w:val="bs-Latn-BA"/>
        </w:rPr>
        <w:t xml:space="preserve"> navedenih u podnesenoj prijavi i Ugovoru o podršci, Projekti</w:t>
      </w:r>
      <w:r w:rsidRPr="00DF3235" w:rsidDel="001F206C">
        <w:rPr>
          <w:rFonts w:asciiTheme="majorHAnsi" w:eastAsia="Calibri" w:hAnsiTheme="majorHAnsi" w:cstheme="majorHAnsi"/>
          <w:lang w:val="bs-Latn-BA"/>
        </w:rPr>
        <w:t xml:space="preserve"> </w:t>
      </w:r>
      <w:r w:rsidRPr="00DF3235">
        <w:rPr>
          <w:rFonts w:asciiTheme="majorHAnsi" w:eastAsia="Calibri" w:hAnsiTheme="majorHAnsi" w:cstheme="majorHAnsi"/>
          <w:lang w:val="bs-Latn-BA"/>
        </w:rPr>
        <w:t xml:space="preserve">imaju pravo </w:t>
      </w:r>
      <w:proofErr w:type="spellStart"/>
      <w:r w:rsidRPr="00DF3235">
        <w:rPr>
          <w:rFonts w:asciiTheme="majorHAnsi" w:eastAsia="Calibri" w:hAnsiTheme="majorHAnsi" w:cstheme="majorHAnsi"/>
          <w:b/>
          <w:lang w:val="bs-Latn-BA"/>
        </w:rPr>
        <w:t>zatražiti</w:t>
      </w:r>
      <w:proofErr w:type="spellEnd"/>
      <w:r w:rsidRPr="00DF3235">
        <w:rPr>
          <w:rFonts w:asciiTheme="majorHAnsi" w:eastAsia="Calibri" w:hAnsiTheme="majorHAnsi" w:cstheme="majorHAnsi"/>
          <w:b/>
          <w:lang w:val="bs-Latn-BA"/>
        </w:rPr>
        <w:t xml:space="preserve"> od korisnika da izvrši povrat ukupnih (ili dijela) uplaćenih novčanih sredstava</w:t>
      </w:r>
      <w:r w:rsidRPr="00DF3235">
        <w:rPr>
          <w:rFonts w:asciiTheme="majorHAnsi" w:eastAsia="Calibri" w:hAnsiTheme="majorHAnsi" w:cstheme="majorHAnsi"/>
          <w:lang w:val="bs-Latn-BA"/>
        </w:rPr>
        <w:t xml:space="preserve">. </w:t>
      </w:r>
      <w:r w:rsidRPr="00DF3235">
        <w:rPr>
          <w:rFonts w:asciiTheme="majorHAnsi" w:eastAsia="Calibri" w:hAnsiTheme="majorHAnsi" w:cstheme="majorHAnsi"/>
          <w:b/>
          <w:lang w:val="bs-Latn-BA"/>
        </w:rPr>
        <w:t>Projekti mogu donijeti i posebnu odluku o izmjeni ugovornih obaveza u slučaju vanredne situacije koje utječu na poslovanje</w:t>
      </w:r>
      <w:r w:rsidRPr="00DF3235">
        <w:rPr>
          <w:rFonts w:asciiTheme="majorHAnsi" w:eastAsia="Calibri" w:hAnsiTheme="majorHAnsi" w:cstheme="majorHAnsi"/>
          <w:b/>
          <w:bCs/>
          <w:lang w:val="bs-Latn-BA"/>
        </w:rPr>
        <w:t>,</w:t>
      </w:r>
      <w:r w:rsidRPr="00DF3235">
        <w:rPr>
          <w:rFonts w:asciiTheme="majorHAnsi" w:eastAsia="Calibri" w:hAnsiTheme="majorHAnsi" w:cstheme="majorHAnsi"/>
          <w:b/>
          <w:lang w:val="bs-Latn-BA"/>
        </w:rPr>
        <w:t xml:space="preserve"> a van kontrole su korisnika (epidemiološke mjere, prirodne nepogode i sl.).</w:t>
      </w:r>
    </w:p>
    <w:p w14:paraId="05E73D2D" w14:textId="77777777" w:rsidR="00131A09" w:rsidRPr="00DF3235" w:rsidRDefault="00131A09" w:rsidP="00131A09">
      <w:pPr>
        <w:spacing w:after="0" w:line="240" w:lineRule="auto"/>
        <w:jc w:val="both"/>
        <w:rPr>
          <w:rFonts w:asciiTheme="majorHAnsi" w:eastAsia="Calibri" w:hAnsiTheme="majorHAnsi" w:cstheme="majorHAnsi"/>
          <w:b/>
          <w:lang w:val="bs-Latn-BA"/>
        </w:rPr>
      </w:pPr>
    </w:p>
    <w:p w14:paraId="1322A95D" w14:textId="77777777" w:rsidR="00131A09" w:rsidRPr="00DF3235" w:rsidRDefault="00131A09" w:rsidP="00131A09">
      <w:pPr>
        <w:spacing w:after="0" w:line="240" w:lineRule="auto"/>
        <w:ind w:left="360"/>
        <w:jc w:val="both"/>
        <w:rPr>
          <w:rFonts w:asciiTheme="majorHAnsi" w:eastAsia="Calibri" w:hAnsiTheme="majorHAnsi" w:cstheme="majorHAnsi"/>
          <w:lang w:val="bs-Latn-BA"/>
        </w:rPr>
      </w:pPr>
    </w:p>
    <w:p w14:paraId="33C8093C"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58" w:name="_Toc121902200"/>
      <w:r w:rsidRPr="00DF3235">
        <w:rPr>
          <w:rFonts w:asciiTheme="majorHAnsi" w:eastAsia="Calibri" w:hAnsiTheme="majorHAnsi" w:cstheme="majorHAnsi"/>
          <w:b/>
          <w:color w:val="000000" w:themeColor="text1"/>
          <w:sz w:val="24"/>
          <w:szCs w:val="24"/>
          <w:lang w:val="bs-Latn-BA"/>
        </w:rPr>
        <w:t>8. PODRŠKA U TOKU REALIZACIJE INVESTICIJA</w:t>
      </w:r>
      <w:bookmarkEnd w:id="58"/>
      <w:r w:rsidRPr="00DF3235">
        <w:rPr>
          <w:rFonts w:asciiTheme="majorHAnsi" w:eastAsia="Calibri" w:hAnsiTheme="majorHAnsi" w:cstheme="majorHAnsi"/>
          <w:b/>
          <w:color w:val="000000" w:themeColor="text1"/>
          <w:sz w:val="24"/>
          <w:szCs w:val="24"/>
          <w:lang w:val="bs-Latn-BA"/>
        </w:rPr>
        <w:t xml:space="preserve"> </w:t>
      </w:r>
    </w:p>
    <w:p w14:paraId="1C172255"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3E8CE10F"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U skladu sa dostupnim projektnim resursima, Projekti će pružiti tehničku pomoć odabranim korisnicima sredstava finansijske podrške. </w:t>
      </w:r>
    </w:p>
    <w:p w14:paraId="3DA2CF8C" w14:textId="77777777" w:rsidR="00131A09" w:rsidRPr="00DF3235" w:rsidRDefault="00131A09" w:rsidP="00131A09">
      <w:pPr>
        <w:spacing w:after="0" w:line="240" w:lineRule="auto"/>
        <w:rPr>
          <w:rFonts w:asciiTheme="majorHAnsi" w:eastAsia="Calibri" w:hAnsiTheme="majorHAnsi" w:cstheme="majorHAnsi"/>
          <w:lang w:val="bs-Latn-BA"/>
        </w:rPr>
      </w:pPr>
    </w:p>
    <w:p w14:paraId="2A00F232" w14:textId="77777777" w:rsidR="00131A09" w:rsidRPr="00DF3235" w:rsidRDefault="00131A09" w:rsidP="00131A09">
      <w:pPr>
        <w:spacing w:after="0" w:line="240" w:lineRule="auto"/>
        <w:rPr>
          <w:rFonts w:asciiTheme="majorHAnsi" w:eastAsia="Calibri" w:hAnsiTheme="majorHAnsi" w:cstheme="majorHAnsi"/>
          <w:lang w:val="bs-Latn-BA"/>
        </w:rPr>
      </w:pPr>
    </w:p>
    <w:p w14:paraId="015834D2"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59" w:name="_Toc121902201"/>
      <w:r w:rsidRPr="00DF3235">
        <w:rPr>
          <w:rFonts w:asciiTheme="majorHAnsi" w:eastAsia="Calibri" w:hAnsiTheme="majorHAnsi" w:cstheme="majorHAnsi"/>
          <w:b/>
          <w:color w:val="000000" w:themeColor="text1"/>
          <w:sz w:val="24"/>
          <w:szCs w:val="24"/>
          <w:lang w:val="bs-Latn-BA"/>
        </w:rPr>
        <w:t>9. IZVJEŠTAVANJE I PRAVDANJE TROŠKOVA</w:t>
      </w:r>
      <w:bookmarkEnd w:id="59"/>
      <w:r w:rsidRPr="00DF3235">
        <w:rPr>
          <w:rFonts w:asciiTheme="majorHAnsi" w:eastAsia="Calibri" w:hAnsiTheme="majorHAnsi" w:cstheme="majorHAnsi"/>
          <w:b/>
          <w:color w:val="000000" w:themeColor="text1"/>
          <w:sz w:val="24"/>
          <w:szCs w:val="24"/>
          <w:lang w:val="bs-Latn-BA"/>
        </w:rPr>
        <w:t xml:space="preserve"> </w:t>
      </w:r>
    </w:p>
    <w:p w14:paraId="2FEF08CC" w14:textId="77777777" w:rsidR="00131A09" w:rsidRPr="00DF3235" w:rsidRDefault="00131A09" w:rsidP="00131A09">
      <w:pPr>
        <w:spacing w:after="0" w:line="240" w:lineRule="auto"/>
        <w:jc w:val="both"/>
        <w:rPr>
          <w:rFonts w:asciiTheme="majorHAnsi" w:eastAsia="Calibri" w:hAnsiTheme="majorHAnsi" w:cstheme="majorHAnsi"/>
          <w:b/>
          <w:u w:val="single"/>
          <w:lang w:val="bs-Latn-BA" w:eastAsia="fr-FR"/>
        </w:rPr>
      </w:pPr>
    </w:p>
    <w:p w14:paraId="00314FE8" w14:textId="77777777" w:rsidR="00131A09" w:rsidRPr="00DF3235" w:rsidRDefault="00131A09" w:rsidP="00131A09">
      <w:pPr>
        <w:spacing w:after="0" w:line="240" w:lineRule="auto"/>
        <w:jc w:val="both"/>
        <w:rPr>
          <w:rFonts w:asciiTheme="majorHAnsi" w:eastAsia="Calibri" w:hAnsiTheme="majorHAnsi" w:cstheme="majorHAnsi"/>
          <w:b/>
          <w:sz w:val="24"/>
          <w:szCs w:val="24"/>
          <w:u w:val="single"/>
          <w:lang w:val="bs-Latn-BA"/>
        </w:rPr>
      </w:pPr>
      <w:r w:rsidRPr="00DF3235">
        <w:rPr>
          <w:rFonts w:asciiTheme="majorHAnsi" w:eastAsia="Calibri" w:hAnsiTheme="majorHAnsi" w:cstheme="majorHAnsi"/>
          <w:b/>
          <w:sz w:val="24"/>
          <w:szCs w:val="24"/>
          <w:u w:val="single"/>
          <w:lang w:val="bs-Latn-BA"/>
        </w:rPr>
        <w:t>Izvještavanje</w:t>
      </w:r>
    </w:p>
    <w:p w14:paraId="07B5C3BA" w14:textId="77777777" w:rsidR="00131A09" w:rsidRPr="00DF3235" w:rsidRDefault="00131A09" w:rsidP="00131A09">
      <w:pPr>
        <w:spacing w:after="0" w:line="240" w:lineRule="auto"/>
        <w:jc w:val="both"/>
        <w:rPr>
          <w:rFonts w:asciiTheme="majorHAnsi" w:eastAsia="Calibri" w:hAnsiTheme="majorHAnsi" w:cstheme="majorHAnsi"/>
          <w:color w:val="000000" w:themeColor="text1"/>
          <w:lang w:val="bs-Latn-BA"/>
        </w:rPr>
      </w:pPr>
      <w:r w:rsidRPr="00DF3235">
        <w:rPr>
          <w:rFonts w:asciiTheme="majorHAnsi" w:eastAsia="Calibri" w:hAnsiTheme="majorHAnsi" w:cstheme="majorHAnsi"/>
          <w:color w:val="000000" w:themeColor="text1"/>
          <w:lang w:val="bs-Latn-BA"/>
        </w:rPr>
        <w:t xml:space="preserve">Podnosilac prijave je obavezan izvještavati o realizaciji investicije u skladu sa instrukcijama koje će biti sastavni dio ugovora o financijskoj podršci. </w:t>
      </w:r>
    </w:p>
    <w:p w14:paraId="47F00432" w14:textId="77777777" w:rsidR="00C9131E" w:rsidRPr="00DF3235" w:rsidRDefault="00C9131E" w:rsidP="00131A09">
      <w:pPr>
        <w:spacing w:after="0" w:line="240" w:lineRule="auto"/>
        <w:jc w:val="both"/>
        <w:rPr>
          <w:rFonts w:asciiTheme="majorHAnsi" w:eastAsia="Calibri" w:hAnsiTheme="majorHAnsi" w:cstheme="majorHAnsi"/>
          <w:b/>
          <w:sz w:val="24"/>
          <w:szCs w:val="24"/>
          <w:u w:val="single"/>
          <w:lang w:val="bs-Latn-BA"/>
        </w:rPr>
      </w:pPr>
    </w:p>
    <w:p w14:paraId="37C17D42" w14:textId="6686441D" w:rsidR="00131A09" w:rsidRPr="00DF3235" w:rsidRDefault="00131A09" w:rsidP="00131A09">
      <w:pPr>
        <w:spacing w:after="0" w:line="240" w:lineRule="auto"/>
        <w:jc w:val="both"/>
        <w:rPr>
          <w:rFonts w:asciiTheme="majorHAnsi" w:eastAsia="Calibri" w:hAnsiTheme="majorHAnsi" w:cstheme="majorHAnsi"/>
          <w:b/>
          <w:sz w:val="24"/>
          <w:szCs w:val="24"/>
          <w:u w:val="single"/>
          <w:lang w:val="bs-Latn-BA"/>
        </w:rPr>
      </w:pPr>
      <w:r w:rsidRPr="00DF3235">
        <w:rPr>
          <w:rFonts w:asciiTheme="majorHAnsi" w:eastAsia="Calibri" w:hAnsiTheme="majorHAnsi" w:cstheme="majorHAnsi"/>
          <w:b/>
          <w:sz w:val="24"/>
          <w:szCs w:val="24"/>
          <w:u w:val="single"/>
          <w:lang w:val="bs-Latn-BA"/>
        </w:rPr>
        <w:t>Pravdanje troškova</w:t>
      </w:r>
    </w:p>
    <w:p w14:paraId="3737E003"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Pravdanje troškova će se vršiti putem finansijskog izvještaja i odgovarajuće dokumentacije, čiji datumi izdavanja mogu biti samo poslije datuma potpisivanja Ugovora. </w:t>
      </w:r>
    </w:p>
    <w:p w14:paraId="75999519" w14:textId="77777777" w:rsidR="00131A09" w:rsidRPr="00DF3235" w:rsidRDefault="00131A09" w:rsidP="00131A09">
      <w:pPr>
        <w:spacing w:after="0" w:line="240" w:lineRule="auto"/>
        <w:jc w:val="both"/>
        <w:rPr>
          <w:rFonts w:asciiTheme="majorHAnsi" w:eastAsia="Calibri" w:hAnsiTheme="majorHAnsi" w:cstheme="majorHAnsi"/>
          <w:color w:val="000000" w:themeColor="text1"/>
          <w:spacing w:val="-2"/>
          <w:lang w:val="bs-Latn-BA"/>
        </w:rPr>
      </w:pPr>
      <w:r w:rsidRPr="00DF3235">
        <w:rPr>
          <w:rFonts w:asciiTheme="majorHAnsi" w:eastAsia="Calibri" w:hAnsiTheme="majorHAnsi" w:cstheme="majorHAnsi"/>
          <w:color w:val="000000" w:themeColor="text1"/>
          <w:spacing w:val="-2"/>
          <w:lang w:val="bs-Latn-BA"/>
        </w:rPr>
        <w:t xml:space="preserve">Sve uplate vezane za investiciju i ugovor sa UNDP BiH se MORAJU vršiti isključivo putem bankovnog računa (100%) i moraju imati dokaz o plaćanju. Gotovinska plaćanja, kompenzacije i ostali vidovi plaćanja se neće prihvaćati. Finansijski izvještaj mora pratiti </w:t>
      </w:r>
      <w:r w:rsidRPr="00DF3235">
        <w:rPr>
          <w:rFonts w:asciiTheme="majorHAnsi" w:eastAsia="Calibri" w:hAnsiTheme="majorHAnsi" w:cstheme="majorHAnsi"/>
          <w:b/>
          <w:color w:val="000000" w:themeColor="text1"/>
          <w:spacing w:val="-2"/>
          <w:lang w:val="bs-Latn-BA"/>
        </w:rPr>
        <w:t>originalna</w:t>
      </w:r>
      <w:r w:rsidRPr="00DF3235">
        <w:rPr>
          <w:rFonts w:asciiTheme="majorHAnsi" w:eastAsia="Calibri" w:hAnsiTheme="majorHAnsi" w:cstheme="majorHAnsi"/>
          <w:color w:val="000000" w:themeColor="text1"/>
          <w:spacing w:val="-2"/>
          <w:lang w:val="bs-Latn-BA"/>
        </w:rPr>
        <w:t xml:space="preserve"> dokumentacija za pravdanje troškova (fakture, predračuni/ponude, otpremnice, carinske deklaracije, bankovni izvodi, nalozi za plaćanje i slično)</w:t>
      </w:r>
      <w:r w:rsidRPr="00DF3235">
        <w:rPr>
          <w:rFonts w:asciiTheme="majorHAnsi" w:eastAsia="Calibri" w:hAnsiTheme="majorHAnsi" w:cstheme="majorHAnsi"/>
          <w:b/>
          <w:color w:val="000000" w:themeColor="text1"/>
          <w:spacing w:val="-2"/>
          <w:lang w:val="bs-Latn-BA"/>
        </w:rPr>
        <w:t>.</w:t>
      </w:r>
    </w:p>
    <w:p w14:paraId="1FF9E143"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Detaljne informacije o načinu i dinamici izvještavanja i pravdanja troškova korisnici će dobiti nakon potpisivanja ugovora o finansijskoj podršci.</w:t>
      </w:r>
    </w:p>
    <w:p w14:paraId="50438082"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48A5EBC5"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Projekti će odabranim korisnicima osigurati odgovarajuće obrasce i upute za izvještavanje i pravdanje troškova. </w:t>
      </w:r>
    </w:p>
    <w:p w14:paraId="2052B7AA"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205CB918"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20359A5F"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60" w:name="_Toc121902202"/>
      <w:r w:rsidRPr="00DF3235">
        <w:rPr>
          <w:rFonts w:asciiTheme="majorHAnsi" w:eastAsia="Calibri" w:hAnsiTheme="majorHAnsi" w:cstheme="majorHAnsi"/>
          <w:b/>
          <w:color w:val="000000" w:themeColor="text1"/>
          <w:sz w:val="24"/>
          <w:szCs w:val="24"/>
          <w:lang w:val="bs-Latn-BA"/>
        </w:rPr>
        <w:t>10. KONTROLA REALIZACIJE INVESTICIJE I PRAĆENJE</w:t>
      </w:r>
      <w:bookmarkEnd w:id="60"/>
    </w:p>
    <w:p w14:paraId="43700162"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3AF1E265"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Komisija sačinjena od predstavnika Projekata i institucionalnih partnera će provoditi detaljno </w:t>
      </w:r>
      <w:proofErr w:type="spellStart"/>
      <w:r w:rsidRPr="00DF3235">
        <w:rPr>
          <w:rFonts w:asciiTheme="majorHAnsi" w:eastAsia="Calibri" w:hAnsiTheme="majorHAnsi" w:cstheme="majorHAnsi"/>
          <w:lang w:val="bs-Latn-BA"/>
        </w:rPr>
        <w:t>praćenje</w:t>
      </w:r>
      <w:proofErr w:type="spellEnd"/>
      <w:r w:rsidRPr="00DF3235">
        <w:rPr>
          <w:rFonts w:asciiTheme="majorHAnsi" w:eastAsia="Calibri" w:hAnsiTheme="majorHAnsi" w:cstheme="majorHAnsi"/>
          <w:lang w:val="bs-Latn-BA"/>
        </w:rPr>
        <w:t xml:space="preserve"> provedbe odobrenih investicija. Podnosilac prijave se svojim potpisom na prijavi za ovaj javni poziv obavezuje da će </w:t>
      </w:r>
      <w:proofErr w:type="spellStart"/>
      <w:r w:rsidRPr="00DF3235">
        <w:rPr>
          <w:rFonts w:asciiTheme="majorHAnsi" w:eastAsia="Calibri" w:hAnsiTheme="majorHAnsi" w:cstheme="majorHAnsi"/>
          <w:lang w:val="bs-Latn-BA"/>
        </w:rPr>
        <w:t>omogućiti</w:t>
      </w:r>
      <w:proofErr w:type="spellEnd"/>
      <w:r w:rsidRPr="00DF3235">
        <w:rPr>
          <w:rFonts w:asciiTheme="majorHAnsi" w:eastAsia="Calibri" w:hAnsiTheme="majorHAnsi" w:cstheme="majorHAnsi"/>
          <w:lang w:val="bs-Latn-BA"/>
        </w:rPr>
        <w:t xml:space="preserve"> neometan i cjelovit pristup dokumentaciji, poslovnom prostoru i ostalim relevantnim objektima, </w:t>
      </w:r>
      <w:proofErr w:type="spellStart"/>
      <w:r w:rsidRPr="00DF3235">
        <w:rPr>
          <w:rFonts w:asciiTheme="majorHAnsi" w:eastAsia="Calibri" w:hAnsiTheme="majorHAnsi" w:cstheme="majorHAnsi"/>
          <w:lang w:val="bs-Latn-BA"/>
        </w:rPr>
        <w:t>zasadima</w:t>
      </w:r>
      <w:proofErr w:type="spellEnd"/>
      <w:r w:rsidRPr="00DF3235">
        <w:rPr>
          <w:rFonts w:asciiTheme="majorHAnsi" w:eastAsia="Calibri" w:hAnsiTheme="majorHAnsi" w:cstheme="majorHAnsi"/>
          <w:lang w:val="bs-Latn-BA"/>
        </w:rPr>
        <w:t xml:space="preserve">, njivama i opremi, kod kooperanata koji su sastavni dio prijave, kako bi se mogao utvrditi stvarni stepen provedbe projekta. Svrha takvih posjeta s jedne strane je provjera realizacije projekta, dok Projektima posjete služe za prikupljanje informacija i podataka o učinku realizovane podrške na poslovanje kooperanata. </w:t>
      </w:r>
    </w:p>
    <w:p w14:paraId="6C8715B4"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15589281"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1F918F0"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61" w:name="_Toc121902203"/>
      <w:bookmarkStart w:id="62" w:name="_Toc46928832"/>
      <w:r w:rsidRPr="00DF3235">
        <w:rPr>
          <w:rFonts w:asciiTheme="majorHAnsi" w:eastAsia="Calibri" w:hAnsiTheme="majorHAnsi" w:cstheme="majorHAnsi"/>
          <w:b/>
          <w:color w:val="000000" w:themeColor="text1"/>
          <w:sz w:val="24"/>
          <w:szCs w:val="24"/>
          <w:lang w:val="bs-Latn-BA"/>
        </w:rPr>
        <w:lastRenderedPageBreak/>
        <w:t>11. PROMOCIJA PROJEKATA I OZNAČAVANJE OBJEKATA I OPREME FINANSIRANIH KROZ MJERU PODRŠKE PROJEKATA</w:t>
      </w:r>
      <w:bookmarkEnd w:id="61"/>
      <w:r w:rsidRPr="00DF3235">
        <w:rPr>
          <w:rFonts w:asciiTheme="majorHAnsi" w:eastAsia="Calibri" w:hAnsiTheme="majorHAnsi" w:cstheme="majorHAnsi"/>
          <w:b/>
          <w:color w:val="000000" w:themeColor="text1"/>
          <w:sz w:val="24"/>
          <w:szCs w:val="24"/>
          <w:lang w:val="bs-Latn-BA"/>
        </w:rPr>
        <w:t xml:space="preserve"> </w:t>
      </w:r>
      <w:bookmarkEnd w:id="62"/>
    </w:p>
    <w:p w14:paraId="4C3E59E5"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F0B9491"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Podnosilac prijave s kojim se potpiše Ugovor u okviru ovog javnog poziva će biti propisno označen (poslovna jedinica) informativnom pločom koja jasno </w:t>
      </w:r>
      <w:proofErr w:type="spellStart"/>
      <w:r w:rsidRPr="00DF3235">
        <w:rPr>
          <w:rFonts w:asciiTheme="majorHAnsi" w:eastAsia="Calibri" w:hAnsiTheme="majorHAnsi" w:cstheme="majorHAnsi"/>
          <w:lang w:val="bs-Latn-BA"/>
        </w:rPr>
        <w:t>naznačava</w:t>
      </w:r>
      <w:proofErr w:type="spellEnd"/>
      <w:r w:rsidRPr="00DF3235">
        <w:rPr>
          <w:rFonts w:asciiTheme="majorHAnsi" w:eastAsia="Calibri" w:hAnsiTheme="majorHAnsi" w:cstheme="majorHAnsi"/>
          <w:lang w:val="bs-Latn-BA"/>
        </w:rPr>
        <w:t xml:space="preserve"> da je poslovanje tog korisnika </w:t>
      </w:r>
      <w:proofErr w:type="spellStart"/>
      <w:r w:rsidRPr="00DF3235">
        <w:rPr>
          <w:rFonts w:asciiTheme="majorHAnsi" w:eastAsia="Calibri" w:hAnsiTheme="majorHAnsi" w:cstheme="majorHAnsi"/>
          <w:lang w:val="bs-Latn-BA"/>
        </w:rPr>
        <w:t>sufinansirano</w:t>
      </w:r>
      <w:proofErr w:type="spellEnd"/>
      <w:r w:rsidRPr="00DF3235">
        <w:rPr>
          <w:rFonts w:asciiTheme="majorHAnsi" w:eastAsia="Calibri" w:hAnsiTheme="majorHAnsi" w:cstheme="majorHAnsi"/>
          <w:lang w:val="bs-Latn-BA"/>
        </w:rPr>
        <w:t xml:space="preserve"> sredstvima EU kroz Projekte. Informativna ploča treba biti izrađena od trajnog materijala (npr. plastike, metala itd.) i treba nositi natpis „Finansirano sredstvima EU kroz projekt EU4AGRI/EU4AGRI-Recovery/EU4BusinessRecovery“. Ovakva informativna ploča mora biti postavljena na najvidljivijem mjestu na zidu poslovnih prostorija/objekata u kojima je smješteno sjedište korisnika mjere podrške ili na glavnom ulazu u ured(e).</w:t>
      </w:r>
    </w:p>
    <w:p w14:paraId="4A4F3825"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C29C97E"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Osim ovakve opće informativne ploče koja se odnosi na rad podnosioca, u slučaju </w:t>
      </w:r>
      <w:proofErr w:type="spellStart"/>
      <w:r w:rsidRPr="00DF3235">
        <w:rPr>
          <w:rFonts w:asciiTheme="majorHAnsi" w:eastAsia="Calibri" w:hAnsiTheme="majorHAnsi" w:cstheme="majorHAnsi"/>
          <w:lang w:val="bs-Latn-BA"/>
        </w:rPr>
        <w:t>sufinansiranja</w:t>
      </w:r>
      <w:proofErr w:type="spellEnd"/>
      <w:r w:rsidRPr="00DF3235">
        <w:rPr>
          <w:rFonts w:asciiTheme="majorHAnsi" w:eastAsia="Calibri" w:hAnsiTheme="majorHAnsi" w:cstheme="majorHAnsi"/>
          <w:lang w:val="bs-Latn-BA"/>
        </w:rPr>
        <w:t xml:space="preserve"> određene opreme, potrebno ju je označiti odgovarajućim označavajućim naljepnicama s tekstom „</w:t>
      </w:r>
      <w:proofErr w:type="spellStart"/>
      <w:r w:rsidRPr="00DF3235">
        <w:rPr>
          <w:rFonts w:asciiTheme="majorHAnsi" w:eastAsia="Calibri" w:hAnsiTheme="majorHAnsi" w:cstheme="majorHAnsi"/>
          <w:lang w:val="bs-Latn-BA"/>
        </w:rPr>
        <w:t>Sufinansirano</w:t>
      </w:r>
      <w:proofErr w:type="spellEnd"/>
      <w:r w:rsidRPr="00DF3235">
        <w:rPr>
          <w:rFonts w:asciiTheme="majorHAnsi" w:eastAsia="Calibri" w:hAnsiTheme="majorHAnsi" w:cstheme="majorHAnsi"/>
          <w:lang w:val="bs-Latn-BA"/>
        </w:rPr>
        <w:t xml:space="preserve"> sredstvima EU kroz projekt EU4AGRI/EU4AGRI-Recovery/EU4BusinessRecovery“. Dimenzije naljepnica će </w:t>
      </w:r>
      <w:proofErr w:type="spellStart"/>
      <w:r w:rsidRPr="00DF3235">
        <w:rPr>
          <w:rFonts w:asciiTheme="majorHAnsi" w:eastAsia="Calibri" w:hAnsiTheme="majorHAnsi" w:cstheme="majorHAnsi"/>
          <w:lang w:val="bs-Latn-BA"/>
        </w:rPr>
        <w:t>ovisiti</w:t>
      </w:r>
      <w:proofErr w:type="spellEnd"/>
      <w:r w:rsidRPr="00DF3235">
        <w:rPr>
          <w:rFonts w:asciiTheme="majorHAnsi" w:eastAsia="Calibri" w:hAnsiTheme="majorHAnsi" w:cstheme="majorHAnsi"/>
          <w:lang w:val="bs-Latn-BA"/>
        </w:rPr>
        <w:t xml:space="preserve"> o dimenzijama opreme na koju se stavljaju.</w:t>
      </w:r>
    </w:p>
    <w:p w14:paraId="4A23CFBF"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AE5BE95"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 xml:space="preserve">Ove označavajuće naljepnice i informativne ploče moraju biti vidljivo istaknute na opremi kroz period trajanja projekta. Troškove izrade informativne ploče kao i naljepnica će snositi UNDP dok je odgovornost korisnika sredstava da </w:t>
      </w:r>
      <w:proofErr w:type="spellStart"/>
      <w:r w:rsidRPr="00DF3235">
        <w:rPr>
          <w:rFonts w:asciiTheme="majorHAnsi" w:eastAsia="Calibri" w:hAnsiTheme="majorHAnsi" w:cstheme="majorHAnsi"/>
          <w:lang w:val="bs-Latn-BA"/>
        </w:rPr>
        <w:t>obezbijedi</w:t>
      </w:r>
      <w:proofErr w:type="spellEnd"/>
      <w:r w:rsidRPr="00DF3235">
        <w:rPr>
          <w:rFonts w:asciiTheme="majorHAnsi" w:eastAsia="Calibri" w:hAnsiTheme="majorHAnsi" w:cstheme="majorHAnsi"/>
          <w:lang w:val="bs-Latn-BA"/>
        </w:rPr>
        <w:t xml:space="preserve"> njihovo postavljanje. </w:t>
      </w:r>
    </w:p>
    <w:p w14:paraId="3ACD3F0F"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6EF8EF9F"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F0DAA69"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63" w:name="_Toc86073490"/>
      <w:bookmarkStart w:id="64" w:name="_Toc121902204"/>
      <w:r w:rsidRPr="00DF3235">
        <w:rPr>
          <w:rFonts w:asciiTheme="majorHAnsi" w:eastAsia="Calibri" w:hAnsiTheme="majorHAnsi" w:cstheme="majorHAnsi"/>
          <w:b/>
          <w:color w:val="000000" w:themeColor="text1"/>
          <w:sz w:val="24"/>
          <w:szCs w:val="24"/>
          <w:lang w:val="bs-Latn-BA"/>
        </w:rPr>
        <w:t>12. IZMJENE I/ILI ISPRAVKE JAVNOG POZIVA</w:t>
      </w:r>
      <w:bookmarkEnd w:id="63"/>
      <w:bookmarkEnd w:id="64"/>
    </w:p>
    <w:p w14:paraId="2A4F5D88" w14:textId="77777777" w:rsidR="00131A09" w:rsidRPr="00DF3235" w:rsidRDefault="00131A09" w:rsidP="00131A09">
      <w:pPr>
        <w:spacing w:after="0" w:line="240" w:lineRule="auto"/>
        <w:jc w:val="both"/>
        <w:rPr>
          <w:rFonts w:asciiTheme="majorHAnsi" w:eastAsia="Myriad Pro" w:hAnsiTheme="majorHAnsi" w:cstheme="majorHAnsi"/>
          <w:lang w:val="bs-Latn-BA"/>
        </w:rPr>
      </w:pPr>
    </w:p>
    <w:p w14:paraId="41C3E6A6" w14:textId="1B1669BB" w:rsidR="00131A09" w:rsidRPr="00DF3235" w:rsidRDefault="00131A09" w:rsidP="00131A09">
      <w:pPr>
        <w:spacing w:after="0" w:line="240" w:lineRule="auto"/>
        <w:jc w:val="both"/>
        <w:rPr>
          <w:rFonts w:asciiTheme="majorHAnsi" w:eastAsia="Myriad Pro" w:hAnsiTheme="majorHAnsi" w:cstheme="majorHAnsi"/>
          <w:lang w:val="bs-Latn-BA"/>
        </w:rPr>
      </w:pPr>
      <w:r w:rsidRPr="00DF3235">
        <w:rPr>
          <w:rFonts w:asciiTheme="majorHAnsi" w:eastAsia="Myriad Pro" w:hAnsiTheme="majorHAnsi" w:cstheme="majorHAnsi"/>
          <w:lang w:val="bs-Latn-BA"/>
        </w:rPr>
        <w:t xml:space="preserve">Javni poziv je moguće izmijeniti ili ispraviti najkasnije do </w:t>
      </w:r>
      <w:r w:rsidR="00115B41" w:rsidRPr="00DF3235">
        <w:rPr>
          <w:rFonts w:asciiTheme="majorHAnsi" w:eastAsia="Myriad Pro" w:hAnsiTheme="majorHAnsi" w:cstheme="majorHAnsi"/>
          <w:lang w:val="bs-Latn-BA"/>
        </w:rPr>
        <w:t>15</w:t>
      </w:r>
      <w:r w:rsidRPr="00DF3235">
        <w:rPr>
          <w:rFonts w:asciiTheme="majorHAnsi" w:eastAsia="Myriad Pro" w:hAnsiTheme="majorHAnsi" w:cstheme="majorHAnsi"/>
          <w:lang w:val="bs-Latn-BA"/>
        </w:rPr>
        <w:t>.</w:t>
      </w:r>
      <w:r w:rsidR="0097436F" w:rsidRPr="00DF3235">
        <w:rPr>
          <w:rFonts w:asciiTheme="majorHAnsi" w:eastAsia="Myriad Pro" w:hAnsiTheme="majorHAnsi" w:cstheme="majorHAnsi"/>
          <w:lang w:val="bs-Latn-BA"/>
        </w:rPr>
        <w:t>02</w:t>
      </w:r>
      <w:r w:rsidRPr="00DF3235">
        <w:rPr>
          <w:rFonts w:asciiTheme="majorHAnsi" w:eastAsia="Myriad Pro" w:hAnsiTheme="majorHAnsi" w:cstheme="majorHAnsi"/>
          <w:lang w:val="bs-Latn-BA"/>
        </w:rPr>
        <w:t>.202</w:t>
      </w:r>
      <w:r w:rsidR="0097436F" w:rsidRPr="00DF3235">
        <w:rPr>
          <w:rFonts w:asciiTheme="majorHAnsi" w:eastAsia="Myriad Pro" w:hAnsiTheme="majorHAnsi" w:cstheme="majorHAnsi"/>
          <w:lang w:val="bs-Latn-BA"/>
        </w:rPr>
        <w:t>3</w:t>
      </w:r>
      <w:r w:rsidRPr="00DF3235">
        <w:rPr>
          <w:rFonts w:asciiTheme="majorHAnsi" w:eastAsia="Myriad Pro" w:hAnsiTheme="majorHAnsi" w:cstheme="majorHAnsi"/>
          <w:lang w:val="bs-Latn-BA"/>
        </w:rPr>
        <w:t>. godine. Izmjena i/ili ispravak Javnog poziva objavljuje se na web stranicama na kojima je objavljen Javni poziv.</w:t>
      </w:r>
    </w:p>
    <w:p w14:paraId="137449A5" w14:textId="77777777" w:rsidR="00131A09" w:rsidRPr="00DF3235" w:rsidRDefault="00131A09" w:rsidP="00131A09">
      <w:pPr>
        <w:spacing w:after="0" w:line="240" w:lineRule="auto"/>
        <w:jc w:val="both"/>
        <w:rPr>
          <w:rFonts w:asciiTheme="majorHAnsi" w:eastAsia="Myriad Pro" w:hAnsiTheme="majorHAnsi" w:cstheme="majorHAnsi"/>
          <w:lang w:val="bs-Latn-BA"/>
        </w:rPr>
      </w:pPr>
    </w:p>
    <w:p w14:paraId="6F3A0286" w14:textId="77777777" w:rsidR="00131A09" w:rsidRPr="00DF3235" w:rsidRDefault="00131A09" w:rsidP="00131A09">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eastAsia="Calibri" w:hAnsiTheme="majorHAnsi" w:cstheme="majorHAnsi"/>
          <w:b/>
          <w:color w:val="000000" w:themeColor="text1"/>
          <w:sz w:val="24"/>
          <w:szCs w:val="24"/>
          <w:lang w:val="bs-Latn-BA"/>
        </w:rPr>
      </w:pPr>
      <w:bookmarkStart w:id="65" w:name="_Toc121902205"/>
      <w:r w:rsidRPr="00DF3235">
        <w:rPr>
          <w:rFonts w:asciiTheme="majorHAnsi" w:eastAsia="Calibri" w:hAnsiTheme="majorHAnsi" w:cstheme="majorHAnsi"/>
          <w:b/>
          <w:color w:val="000000" w:themeColor="text1"/>
          <w:sz w:val="24"/>
          <w:szCs w:val="24"/>
          <w:lang w:val="bs-Latn-BA"/>
        </w:rPr>
        <w:t>PRILOZI</w:t>
      </w:r>
      <w:bookmarkEnd w:id="65"/>
    </w:p>
    <w:p w14:paraId="1F7FC8BD"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0444D075" w14:textId="77777777" w:rsidR="00131A09" w:rsidRPr="00DF3235" w:rsidRDefault="00131A09" w:rsidP="00131A09">
      <w:pPr>
        <w:spacing w:after="0" w:line="240" w:lineRule="auto"/>
        <w:jc w:val="both"/>
        <w:rPr>
          <w:rFonts w:asciiTheme="majorHAnsi" w:eastAsia="Calibri" w:hAnsiTheme="majorHAnsi" w:cstheme="majorHAnsi"/>
          <w:b/>
          <w:lang w:val="bs-Latn-BA"/>
        </w:rPr>
      </w:pPr>
      <w:bookmarkStart w:id="66" w:name="_Toc46930179"/>
      <w:r w:rsidRPr="00DF3235">
        <w:rPr>
          <w:rFonts w:asciiTheme="majorHAnsi" w:eastAsia="Calibri" w:hAnsiTheme="majorHAnsi" w:cstheme="majorHAnsi"/>
          <w:b/>
          <w:lang w:val="bs-Latn-BA"/>
        </w:rPr>
        <w:t>Prilog 1. Obrazac za prijavu na javni poziv</w:t>
      </w:r>
      <w:bookmarkEnd w:id="66"/>
      <w:r w:rsidRPr="00DF3235">
        <w:rPr>
          <w:rFonts w:asciiTheme="majorHAnsi" w:eastAsia="Calibri" w:hAnsiTheme="majorHAnsi" w:cstheme="majorHAnsi"/>
          <w:b/>
          <w:lang w:val="bs-Latn-BA"/>
        </w:rPr>
        <w:t xml:space="preserve"> – podnosilac prijave</w:t>
      </w:r>
    </w:p>
    <w:p w14:paraId="5EFDCB27" w14:textId="77777777" w:rsidR="00131A09" w:rsidRPr="00DF3235" w:rsidRDefault="00131A09" w:rsidP="00131A09">
      <w:pPr>
        <w:spacing w:after="0" w:line="240" w:lineRule="auto"/>
        <w:jc w:val="both"/>
        <w:rPr>
          <w:rFonts w:asciiTheme="majorHAnsi" w:eastAsia="Calibri" w:hAnsiTheme="majorHAnsi" w:cstheme="majorHAnsi"/>
          <w:noProof/>
          <w:lang w:val="bs-Latn-BA"/>
        </w:rPr>
      </w:pPr>
      <w:r w:rsidRPr="00DF3235">
        <w:rPr>
          <w:rFonts w:asciiTheme="majorHAnsi" w:eastAsia="Calibri" w:hAnsiTheme="majorHAnsi" w:cstheme="majorHAnsi"/>
          <w:noProof/>
          <w:lang w:val="bs-Latn-BA"/>
        </w:rPr>
        <w:t xml:space="preserve">Ovaj dokument je dostupan kao poseban Word dokument i može se pronaći u sekciji Prilozi. </w:t>
      </w:r>
    </w:p>
    <w:p w14:paraId="49678F47" w14:textId="77777777" w:rsidR="00131A09" w:rsidRPr="00DF3235" w:rsidRDefault="00131A09" w:rsidP="00131A09">
      <w:pPr>
        <w:spacing w:after="0" w:line="240" w:lineRule="auto"/>
        <w:jc w:val="both"/>
        <w:rPr>
          <w:rFonts w:asciiTheme="majorHAnsi" w:eastAsia="Calibri" w:hAnsiTheme="majorHAnsi" w:cstheme="majorHAnsi"/>
          <w:noProof/>
          <w:lang w:val="bs-Latn-BA"/>
        </w:rPr>
      </w:pPr>
    </w:p>
    <w:p w14:paraId="24F07727" w14:textId="77777777" w:rsidR="00131A09" w:rsidRPr="00DF3235" w:rsidRDefault="00131A09" w:rsidP="00131A09">
      <w:pPr>
        <w:spacing w:after="0" w:line="240" w:lineRule="auto"/>
        <w:jc w:val="both"/>
        <w:rPr>
          <w:rFonts w:asciiTheme="majorHAnsi" w:eastAsia="Calibri" w:hAnsiTheme="majorHAnsi" w:cstheme="majorHAnsi"/>
          <w:b/>
          <w:lang w:val="bs-Latn-BA"/>
        </w:rPr>
      </w:pPr>
      <w:r w:rsidRPr="00DF3235">
        <w:rPr>
          <w:rFonts w:asciiTheme="majorHAnsi" w:eastAsia="Calibri" w:hAnsiTheme="majorHAnsi" w:cstheme="majorHAnsi"/>
          <w:b/>
          <w:lang w:val="bs-Latn-BA"/>
        </w:rPr>
        <w:t>Prilog 1-1. Obrazac za prijavu na javni poziv – kooperant</w:t>
      </w:r>
    </w:p>
    <w:p w14:paraId="3817DD46" w14:textId="77777777" w:rsidR="00131A09" w:rsidRPr="00DF3235" w:rsidRDefault="00131A09" w:rsidP="00131A09">
      <w:pPr>
        <w:spacing w:after="0" w:line="240" w:lineRule="auto"/>
        <w:jc w:val="both"/>
        <w:rPr>
          <w:rFonts w:asciiTheme="majorHAnsi" w:eastAsia="Calibri" w:hAnsiTheme="majorHAnsi" w:cstheme="majorHAnsi"/>
          <w:noProof/>
          <w:lang w:val="bs-Latn-BA"/>
        </w:rPr>
      </w:pPr>
      <w:r w:rsidRPr="00DF3235">
        <w:rPr>
          <w:rFonts w:asciiTheme="majorHAnsi" w:eastAsia="Calibri" w:hAnsiTheme="majorHAnsi" w:cstheme="majorHAnsi"/>
          <w:noProof/>
          <w:lang w:val="bs-Latn-BA"/>
        </w:rPr>
        <w:t xml:space="preserve">Ovaj dokument je dostupan kao poseban Word dokument i može se pronaći u sekciji Prilozi. </w:t>
      </w:r>
    </w:p>
    <w:p w14:paraId="3A7E44FA" w14:textId="77777777" w:rsidR="00967050" w:rsidRPr="00DF3235" w:rsidRDefault="00967050" w:rsidP="00131A09">
      <w:pPr>
        <w:spacing w:after="0" w:line="240" w:lineRule="auto"/>
        <w:jc w:val="both"/>
        <w:rPr>
          <w:rFonts w:asciiTheme="majorHAnsi" w:eastAsia="Calibri" w:hAnsiTheme="majorHAnsi" w:cstheme="majorHAnsi"/>
          <w:b/>
          <w:lang w:val="bs-Latn-BA"/>
        </w:rPr>
      </w:pPr>
      <w:bookmarkStart w:id="67" w:name="_Toc46930180"/>
    </w:p>
    <w:p w14:paraId="06909290" w14:textId="3259CF9B" w:rsidR="00131A09" w:rsidRPr="00DF3235" w:rsidRDefault="00131A09" w:rsidP="00131A09">
      <w:pPr>
        <w:spacing w:after="0" w:line="240" w:lineRule="auto"/>
        <w:jc w:val="both"/>
        <w:rPr>
          <w:rFonts w:asciiTheme="majorHAnsi" w:eastAsia="Calibri" w:hAnsiTheme="majorHAnsi" w:cstheme="majorHAnsi"/>
          <w:b/>
          <w:lang w:val="bs-Latn-BA"/>
        </w:rPr>
      </w:pPr>
      <w:r w:rsidRPr="00DF3235">
        <w:rPr>
          <w:rFonts w:asciiTheme="majorHAnsi" w:eastAsia="Calibri" w:hAnsiTheme="majorHAnsi" w:cstheme="majorHAnsi"/>
          <w:b/>
          <w:lang w:val="bs-Latn-BA"/>
        </w:rPr>
        <w:t xml:space="preserve">Prilog 2. </w:t>
      </w:r>
      <w:bookmarkEnd w:id="67"/>
      <w:r w:rsidRPr="00DF3235">
        <w:rPr>
          <w:rFonts w:asciiTheme="majorHAnsi" w:eastAsia="Calibri" w:hAnsiTheme="majorHAnsi" w:cstheme="majorHAnsi"/>
          <w:b/>
          <w:lang w:val="bs-Latn-BA"/>
        </w:rPr>
        <w:t xml:space="preserve">Budžet projekta </w:t>
      </w:r>
    </w:p>
    <w:p w14:paraId="73534067"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BDAA20F" w14:textId="09FAB69C" w:rsidR="00131A09" w:rsidRPr="00DF3235" w:rsidRDefault="00131A09" w:rsidP="00131A09">
      <w:pPr>
        <w:spacing w:after="0" w:line="240" w:lineRule="auto"/>
        <w:jc w:val="both"/>
        <w:rPr>
          <w:rFonts w:asciiTheme="majorHAnsi" w:eastAsia="Calibri" w:hAnsiTheme="majorHAnsi" w:cstheme="majorHAnsi"/>
          <w:b/>
          <w:lang w:val="bs-Latn-BA"/>
        </w:rPr>
      </w:pPr>
      <w:bookmarkStart w:id="68" w:name="_Toc46930181"/>
      <w:r w:rsidRPr="00DF3235">
        <w:rPr>
          <w:rFonts w:asciiTheme="majorHAnsi" w:eastAsia="Calibri" w:hAnsiTheme="majorHAnsi" w:cstheme="majorHAnsi"/>
          <w:b/>
          <w:lang w:val="bs-Latn-BA"/>
        </w:rPr>
        <w:t xml:space="preserve">Prilog </w:t>
      </w:r>
      <w:r w:rsidR="00664A68" w:rsidRPr="00DF3235">
        <w:rPr>
          <w:rFonts w:asciiTheme="majorHAnsi" w:eastAsia="Calibri" w:hAnsiTheme="majorHAnsi" w:cstheme="majorHAnsi"/>
          <w:b/>
          <w:lang w:val="bs-Latn-BA"/>
        </w:rPr>
        <w:t>3</w:t>
      </w:r>
      <w:r w:rsidRPr="00DF3235">
        <w:rPr>
          <w:rFonts w:asciiTheme="majorHAnsi" w:eastAsia="Calibri" w:hAnsiTheme="majorHAnsi" w:cstheme="majorHAnsi"/>
          <w:b/>
          <w:lang w:val="bs-Latn-BA"/>
        </w:rPr>
        <w:t xml:space="preserve">. Pismo namjere za </w:t>
      </w:r>
      <w:r w:rsidR="006E11AD" w:rsidRPr="00DF3235">
        <w:rPr>
          <w:rFonts w:asciiTheme="majorHAnsi" w:eastAsia="Calibri" w:hAnsiTheme="majorHAnsi" w:cstheme="majorHAnsi"/>
          <w:b/>
          <w:lang w:val="bs-Latn-BA"/>
        </w:rPr>
        <w:t>sufinanciranje</w:t>
      </w:r>
      <w:r w:rsidRPr="00DF3235">
        <w:rPr>
          <w:rFonts w:asciiTheme="majorHAnsi" w:eastAsia="Calibri" w:hAnsiTheme="majorHAnsi" w:cstheme="majorHAnsi"/>
          <w:b/>
          <w:lang w:val="bs-Latn-BA"/>
        </w:rPr>
        <w:t xml:space="preserve"> projekta</w:t>
      </w:r>
      <w:bookmarkEnd w:id="68"/>
      <w:r w:rsidR="00EA2990" w:rsidRPr="00DF3235">
        <w:rPr>
          <w:rFonts w:asciiTheme="majorHAnsi" w:eastAsia="Calibri" w:hAnsiTheme="majorHAnsi" w:cstheme="majorHAnsi"/>
          <w:b/>
          <w:lang w:val="bs-Latn-BA"/>
        </w:rPr>
        <w:t xml:space="preserve"> i struktura </w:t>
      </w:r>
      <w:proofErr w:type="spellStart"/>
      <w:r w:rsidR="00EA2990" w:rsidRPr="00DF3235">
        <w:rPr>
          <w:rFonts w:asciiTheme="majorHAnsi" w:eastAsia="Calibri" w:hAnsiTheme="majorHAnsi" w:cstheme="majorHAnsi"/>
          <w:b/>
          <w:lang w:val="bs-Latn-BA"/>
        </w:rPr>
        <w:t>podrske</w:t>
      </w:r>
      <w:proofErr w:type="spellEnd"/>
    </w:p>
    <w:p w14:paraId="6D87EFFD" w14:textId="370B48DE" w:rsidR="00131A09" w:rsidRPr="00DF3235" w:rsidRDefault="00131A09" w:rsidP="00131A09">
      <w:pPr>
        <w:spacing w:after="0" w:line="240" w:lineRule="auto"/>
        <w:jc w:val="both"/>
        <w:rPr>
          <w:rFonts w:asciiTheme="majorHAnsi" w:eastAsia="Calibri" w:hAnsiTheme="majorHAnsi" w:cstheme="majorHAnsi"/>
          <w:noProof/>
          <w:lang w:val="bs-Latn-BA"/>
        </w:rPr>
      </w:pPr>
      <w:r w:rsidRPr="00DF3235">
        <w:rPr>
          <w:rFonts w:asciiTheme="majorHAnsi" w:eastAsia="Calibri" w:hAnsiTheme="majorHAnsi" w:cstheme="majorHAnsi"/>
          <w:noProof/>
          <w:lang w:val="bs-Latn-BA"/>
        </w:rPr>
        <w:t>Ov</w:t>
      </w:r>
      <w:r w:rsidR="00EA2990" w:rsidRPr="00DF3235">
        <w:rPr>
          <w:rFonts w:asciiTheme="majorHAnsi" w:eastAsia="Calibri" w:hAnsiTheme="majorHAnsi" w:cstheme="majorHAnsi"/>
          <w:noProof/>
          <w:lang w:val="bs-Latn-BA"/>
        </w:rPr>
        <w:t>i</w:t>
      </w:r>
      <w:r w:rsidRPr="00DF3235">
        <w:rPr>
          <w:rFonts w:asciiTheme="majorHAnsi" w:eastAsia="Calibri" w:hAnsiTheme="majorHAnsi" w:cstheme="majorHAnsi"/>
          <w:noProof/>
          <w:lang w:val="bs-Latn-BA"/>
        </w:rPr>
        <w:t xml:space="preserve"> dokument</w:t>
      </w:r>
      <w:r w:rsidR="00EA2990" w:rsidRPr="00DF3235">
        <w:rPr>
          <w:rFonts w:asciiTheme="majorHAnsi" w:eastAsia="Calibri" w:hAnsiTheme="majorHAnsi" w:cstheme="majorHAnsi"/>
          <w:noProof/>
          <w:lang w:val="bs-Latn-BA"/>
        </w:rPr>
        <w:t>i</w:t>
      </w:r>
      <w:r w:rsidRPr="00DF3235">
        <w:rPr>
          <w:rFonts w:asciiTheme="majorHAnsi" w:eastAsia="Calibri" w:hAnsiTheme="majorHAnsi" w:cstheme="majorHAnsi"/>
          <w:noProof/>
          <w:lang w:val="bs-Latn-BA"/>
        </w:rPr>
        <w:t xml:space="preserve"> </w:t>
      </w:r>
      <w:r w:rsidR="00EA2990" w:rsidRPr="00DF3235">
        <w:rPr>
          <w:rFonts w:asciiTheme="majorHAnsi" w:eastAsia="Calibri" w:hAnsiTheme="majorHAnsi" w:cstheme="majorHAnsi"/>
          <w:noProof/>
          <w:lang w:val="bs-Latn-BA"/>
        </w:rPr>
        <w:t>su</w:t>
      </w:r>
      <w:r w:rsidRPr="00DF3235">
        <w:rPr>
          <w:rFonts w:asciiTheme="majorHAnsi" w:eastAsia="Calibri" w:hAnsiTheme="majorHAnsi" w:cstheme="majorHAnsi"/>
          <w:noProof/>
          <w:lang w:val="bs-Latn-BA"/>
        </w:rPr>
        <w:t xml:space="preserve"> dostupn</w:t>
      </w:r>
      <w:r w:rsidR="00EA2990" w:rsidRPr="00DF3235">
        <w:rPr>
          <w:rFonts w:asciiTheme="majorHAnsi" w:eastAsia="Calibri" w:hAnsiTheme="majorHAnsi" w:cstheme="majorHAnsi"/>
          <w:noProof/>
          <w:lang w:val="bs-Latn-BA"/>
        </w:rPr>
        <w:t>i</w:t>
      </w:r>
      <w:r w:rsidRPr="00DF3235">
        <w:rPr>
          <w:rFonts w:asciiTheme="majorHAnsi" w:eastAsia="Calibri" w:hAnsiTheme="majorHAnsi" w:cstheme="majorHAnsi"/>
          <w:noProof/>
          <w:lang w:val="bs-Latn-BA"/>
        </w:rPr>
        <w:t xml:space="preserve"> kao poseban Word dokument i m</w:t>
      </w:r>
      <w:r w:rsidR="00EA2990" w:rsidRPr="00DF3235">
        <w:rPr>
          <w:rFonts w:asciiTheme="majorHAnsi" w:eastAsia="Calibri" w:hAnsiTheme="majorHAnsi" w:cstheme="majorHAnsi"/>
          <w:noProof/>
          <w:lang w:val="bs-Latn-BA"/>
        </w:rPr>
        <w:t>ogu</w:t>
      </w:r>
      <w:r w:rsidRPr="00DF3235">
        <w:rPr>
          <w:rFonts w:asciiTheme="majorHAnsi" w:eastAsia="Calibri" w:hAnsiTheme="majorHAnsi" w:cstheme="majorHAnsi"/>
          <w:noProof/>
          <w:lang w:val="bs-Latn-BA"/>
        </w:rPr>
        <w:t xml:space="preserve"> se pronaći u sekciji Prilozi. </w:t>
      </w:r>
    </w:p>
    <w:p w14:paraId="765C83A8" w14:textId="77777777" w:rsidR="00131A09" w:rsidRDefault="00131A09" w:rsidP="00131A09">
      <w:pPr>
        <w:spacing w:after="0" w:line="240" w:lineRule="auto"/>
        <w:jc w:val="both"/>
        <w:rPr>
          <w:rFonts w:asciiTheme="majorHAnsi" w:eastAsia="Calibri" w:hAnsiTheme="majorHAnsi" w:cstheme="majorHAnsi"/>
          <w:noProof/>
          <w:lang w:val="bs-Latn-BA"/>
        </w:rPr>
      </w:pPr>
    </w:p>
    <w:p w14:paraId="16604747" w14:textId="77777777" w:rsidR="00F12CFC" w:rsidRPr="00811715" w:rsidRDefault="00F12CFC" w:rsidP="00F12CFC">
      <w:pPr>
        <w:pStyle w:val="Tekst"/>
        <w:spacing w:before="0" w:after="0" w:line="240" w:lineRule="auto"/>
        <w:rPr>
          <w:rFonts w:asciiTheme="majorHAnsi" w:hAnsiTheme="majorHAnsi" w:cstheme="majorHAnsi"/>
          <w:b/>
        </w:rPr>
      </w:pPr>
      <w:bookmarkStart w:id="69" w:name="_Toc46930182"/>
      <w:r w:rsidRPr="00811715">
        <w:rPr>
          <w:rFonts w:asciiTheme="majorHAnsi" w:hAnsiTheme="majorHAnsi" w:cstheme="majorHAnsi"/>
          <w:b/>
        </w:rPr>
        <w:t>Prilog 4. Lista za provjeru dostavljene dokumentacije</w:t>
      </w:r>
      <w:bookmarkEnd w:id="69"/>
    </w:p>
    <w:p w14:paraId="069B2A11" w14:textId="77777777" w:rsidR="00F12CFC" w:rsidRPr="00811715" w:rsidRDefault="00F12CFC" w:rsidP="00F12CFC">
      <w:pPr>
        <w:pStyle w:val="Tekst"/>
        <w:spacing w:before="0" w:after="0" w:line="240" w:lineRule="auto"/>
        <w:rPr>
          <w:rFonts w:asciiTheme="majorHAnsi" w:hAnsiTheme="majorHAnsi" w:cstheme="majorHAnsi"/>
          <w:noProof/>
        </w:rPr>
      </w:pPr>
      <w:r w:rsidRPr="00811715">
        <w:rPr>
          <w:rFonts w:asciiTheme="majorHAnsi" w:hAnsiTheme="majorHAnsi" w:cstheme="majorHAnsi"/>
          <w:noProof/>
        </w:rPr>
        <w:t>Ovaj dokument je dostupan kao poseban Word dokument i može se pronaći u sekciji Prilozi.</w:t>
      </w:r>
    </w:p>
    <w:p w14:paraId="79C50511" w14:textId="77777777" w:rsidR="00F12CFC" w:rsidRPr="00DF3235" w:rsidRDefault="00F12CFC" w:rsidP="00131A09">
      <w:pPr>
        <w:spacing w:after="0" w:line="240" w:lineRule="auto"/>
        <w:jc w:val="both"/>
        <w:rPr>
          <w:rFonts w:asciiTheme="majorHAnsi" w:eastAsia="Calibri" w:hAnsiTheme="majorHAnsi" w:cstheme="majorHAnsi"/>
          <w:noProof/>
          <w:lang w:val="bs-Latn-BA"/>
        </w:rPr>
      </w:pPr>
    </w:p>
    <w:p w14:paraId="5633A909" w14:textId="3B98D69A" w:rsidR="00131A09" w:rsidRPr="00DF3235" w:rsidRDefault="00131A09" w:rsidP="00131A09">
      <w:pPr>
        <w:spacing w:after="0" w:line="240" w:lineRule="auto"/>
        <w:jc w:val="both"/>
        <w:rPr>
          <w:rFonts w:asciiTheme="majorHAnsi" w:eastAsia="Calibri" w:hAnsiTheme="majorHAnsi" w:cstheme="majorHAnsi"/>
          <w:b/>
          <w:lang w:val="bs-Latn-BA"/>
        </w:rPr>
      </w:pPr>
      <w:r w:rsidRPr="00DF3235">
        <w:rPr>
          <w:rFonts w:asciiTheme="majorHAnsi" w:eastAsia="Calibri" w:hAnsiTheme="majorHAnsi" w:cstheme="majorHAnsi"/>
          <w:b/>
          <w:lang w:val="bs-Latn-BA"/>
        </w:rPr>
        <w:t xml:space="preserve">Prilog </w:t>
      </w:r>
      <w:r w:rsidR="00F12CFC">
        <w:rPr>
          <w:rFonts w:asciiTheme="majorHAnsi" w:eastAsia="Calibri" w:hAnsiTheme="majorHAnsi" w:cstheme="majorHAnsi"/>
          <w:b/>
          <w:lang w:val="bs-Latn-BA"/>
        </w:rPr>
        <w:t>5</w:t>
      </w:r>
      <w:r w:rsidR="00664A68" w:rsidRPr="00DF3235">
        <w:rPr>
          <w:rFonts w:asciiTheme="majorHAnsi" w:eastAsia="Calibri" w:hAnsiTheme="majorHAnsi" w:cstheme="majorHAnsi"/>
          <w:b/>
          <w:lang w:val="bs-Latn-BA"/>
        </w:rPr>
        <w:t>.</w:t>
      </w:r>
      <w:r w:rsidRPr="00DF3235">
        <w:rPr>
          <w:rFonts w:asciiTheme="majorHAnsi" w:eastAsia="Calibri" w:hAnsiTheme="majorHAnsi" w:cstheme="majorHAnsi"/>
          <w:b/>
          <w:lang w:val="bs-Latn-BA"/>
        </w:rPr>
        <w:t xml:space="preserve"> Izjava o poslovanju u skladu sa UN global </w:t>
      </w:r>
      <w:proofErr w:type="spellStart"/>
      <w:r w:rsidRPr="00DF3235">
        <w:rPr>
          <w:rFonts w:asciiTheme="majorHAnsi" w:eastAsia="Calibri" w:hAnsiTheme="majorHAnsi" w:cstheme="majorHAnsi"/>
          <w:b/>
          <w:lang w:val="bs-Latn-BA"/>
        </w:rPr>
        <w:t>compact</w:t>
      </w:r>
      <w:proofErr w:type="spellEnd"/>
      <w:r w:rsidRPr="00DF3235">
        <w:rPr>
          <w:rFonts w:asciiTheme="majorHAnsi" w:eastAsia="Calibri" w:hAnsiTheme="majorHAnsi" w:cstheme="majorHAnsi"/>
          <w:b/>
          <w:lang w:val="bs-Latn-BA"/>
        </w:rPr>
        <w:t xml:space="preserve">  </w:t>
      </w:r>
    </w:p>
    <w:p w14:paraId="16E8926B" w14:textId="77777777" w:rsidR="00131A09" w:rsidRPr="00DF3235"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lang w:val="bs-Latn-BA"/>
        </w:rPr>
        <w:t>Ovaj dokument je dostupan kao poseban Word dokument i može se pronaći u sekciji Prilozi.</w:t>
      </w:r>
    </w:p>
    <w:p w14:paraId="7345C5AB" w14:textId="77777777" w:rsidR="00131A09" w:rsidRPr="00DF3235" w:rsidRDefault="00131A09" w:rsidP="00131A09">
      <w:pPr>
        <w:spacing w:after="0" w:line="240" w:lineRule="auto"/>
        <w:jc w:val="both"/>
        <w:rPr>
          <w:rFonts w:asciiTheme="majorHAnsi" w:eastAsia="Calibri" w:hAnsiTheme="majorHAnsi" w:cstheme="majorHAnsi"/>
          <w:lang w:val="bs-Latn-BA"/>
        </w:rPr>
      </w:pPr>
    </w:p>
    <w:p w14:paraId="56BD372B" w14:textId="178F2DC1" w:rsidR="00131A09" w:rsidRPr="00617102" w:rsidRDefault="00131A09" w:rsidP="00131A09">
      <w:pPr>
        <w:spacing w:after="0" w:line="240" w:lineRule="auto"/>
        <w:jc w:val="both"/>
        <w:rPr>
          <w:rFonts w:asciiTheme="majorHAnsi" w:eastAsia="Calibri" w:hAnsiTheme="majorHAnsi" w:cstheme="majorHAnsi"/>
          <w:lang w:val="bs-Latn-BA"/>
        </w:rPr>
      </w:pPr>
      <w:r w:rsidRPr="00DF3235">
        <w:rPr>
          <w:rFonts w:asciiTheme="majorHAnsi" w:eastAsia="Calibri" w:hAnsiTheme="majorHAnsi" w:cstheme="majorHAnsi"/>
          <w:b/>
          <w:lang w:val="bs-Latn-BA"/>
        </w:rPr>
        <w:t xml:space="preserve">Prilog </w:t>
      </w:r>
      <w:r w:rsidR="00F12CFC">
        <w:rPr>
          <w:rFonts w:asciiTheme="majorHAnsi" w:eastAsia="Calibri" w:hAnsiTheme="majorHAnsi" w:cstheme="majorHAnsi"/>
          <w:b/>
          <w:lang w:val="bs-Latn-BA"/>
        </w:rPr>
        <w:t>6</w:t>
      </w:r>
      <w:r w:rsidRPr="00DF3235">
        <w:rPr>
          <w:rFonts w:asciiTheme="majorHAnsi" w:eastAsia="Calibri" w:hAnsiTheme="majorHAnsi" w:cstheme="majorHAnsi"/>
          <w:b/>
          <w:lang w:val="bs-Latn-BA"/>
        </w:rPr>
        <w:t xml:space="preserve">. Izjava o povezanim licima </w:t>
      </w:r>
      <w:r w:rsidRPr="00DF3235">
        <w:rPr>
          <w:rFonts w:asciiTheme="majorHAnsi" w:eastAsia="Calibri" w:hAnsiTheme="majorHAnsi" w:cstheme="majorHAnsi"/>
          <w:lang w:val="bs-Latn-BA"/>
        </w:rPr>
        <w:t>Ovaj dokument je dostupan kao poseban Word dokument i može se pronaći u sekciji Prilozi.</w:t>
      </w:r>
    </w:p>
    <w:p w14:paraId="33FA44D0" w14:textId="77777777" w:rsidR="00131A09" w:rsidRPr="00617102" w:rsidRDefault="00131A09" w:rsidP="00131A09">
      <w:pPr>
        <w:spacing w:after="0" w:line="240" w:lineRule="auto"/>
        <w:contextualSpacing/>
        <w:jc w:val="both"/>
        <w:rPr>
          <w:rFonts w:asciiTheme="majorHAnsi" w:eastAsia="Calibri" w:hAnsiTheme="majorHAnsi" w:cstheme="majorHAnsi"/>
          <w:lang w:val="bs-Latn-BA"/>
        </w:rPr>
      </w:pPr>
    </w:p>
    <w:p w14:paraId="355EF0D2" w14:textId="77777777" w:rsidR="00CD2071" w:rsidRPr="00617102" w:rsidRDefault="00CD2071">
      <w:pPr>
        <w:rPr>
          <w:rFonts w:asciiTheme="majorHAnsi" w:hAnsiTheme="majorHAnsi" w:cstheme="majorHAnsi"/>
          <w:lang w:val="bs-Latn-BA"/>
        </w:rPr>
      </w:pPr>
    </w:p>
    <w:sectPr w:rsidR="00CD2071" w:rsidRPr="00617102" w:rsidSect="00F31C75">
      <w:headerReference w:type="default" r:id="rId22"/>
      <w:footerReference w:type="default" r:id="rId23"/>
      <w:headerReference w:type="first" r:id="rId24"/>
      <w:footerReference w:type="first" r:id="rId25"/>
      <w:pgSz w:w="11906" w:h="16838"/>
      <w:pgMar w:top="1440" w:right="1080" w:bottom="1440" w:left="1080" w:header="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FCA7" w14:textId="77777777" w:rsidR="00084CDB" w:rsidRDefault="00084CDB" w:rsidP="00131A09">
      <w:pPr>
        <w:spacing w:after="0" w:line="240" w:lineRule="auto"/>
      </w:pPr>
      <w:r>
        <w:separator/>
      </w:r>
    </w:p>
  </w:endnote>
  <w:endnote w:type="continuationSeparator" w:id="0">
    <w:p w14:paraId="1733B572" w14:textId="77777777" w:rsidR="00084CDB" w:rsidRDefault="00084CDB" w:rsidP="00131A09">
      <w:pPr>
        <w:spacing w:after="0" w:line="240" w:lineRule="auto"/>
      </w:pPr>
      <w:r>
        <w:continuationSeparator/>
      </w:r>
    </w:p>
  </w:endnote>
  <w:endnote w:type="continuationNotice" w:id="1">
    <w:p w14:paraId="52466657" w14:textId="77777777" w:rsidR="00084CDB" w:rsidRDefault="00084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yriad Pro">
    <w:altName w:val="Segoe U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C24" w14:textId="77777777" w:rsidR="00F31C75" w:rsidRDefault="00A70E27">
    <w:pPr>
      <w:pStyle w:val="Footer"/>
      <w:jc w:val="right"/>
    </w:pPr>
    <w:r>
      <w:fldChar w:fldCharType="begin"/>
    </w:r>
    <w:r>
      <w:instrText>PAGE</w:instrText>
    </w:r>
    <w:r>
      <w:fldChar w:fldCharType="separate"/>
    </w:r>
    <w:r>
      <w:rPr>
        <w:noProof/>
      </w:rPr>
      <w:t>19</w:t>
    </w:r>
    <w:r>
      <w:fldChar w:fldCharType="end"/>
    </w:r>
  </w:p>
  <w:p w14:paraId="22DF1959" w14:textId="77777777" w:rsidR="00F31C75" w:rsidRDefault="00F3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2ACE" w14:textId="77777777" w:rsidR="00F31C75" w:rsidRDefault="00A70E27">
    <w:pPr>
      <w:pStyle w:val="Footer"/>
    </w:pPr>
    <w:r w:rsidRPr="00680874">
      <w:rPr>
        <w:noProof/>
      </w:rPr>
      <w:drawing>
        <wp:anchor distT="0" distB="0" distL="114300" distR="114300" simplePos="0" relativeHeight="251658240" behindDoc="0" locked="0" layoutInCell="1" allowOverlap="1" wp14:anchorId="6C252076" wp14:editId="675B46FA">
          <wp:simplePos x="0" y="0"/>
          <wp:positionH relativeFrom="column">
            <wp:posOffset>5603240</wp:posOffset>
          </wp:positionH>
          <wp:positionV relativeFrom="paragraph">
            <wp:posOffset>-1216660</wp:posOffset>
          </wp:positionV>
          <wp:extent cx="837565" cy="12852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1285240"/>
                  </a:xfrm>
                  <a:prstGeom prst="rect">
                    <a:avLst/>
                  </a:prstGeom>
                  <a:noFill/>
                </pic:spPr>
              </pic:pic>
            </a:graphicData>
          </a:graphic>
          <wp14:sizeRelH relativeFrom="page">
            <wp14:pctWidth>0</wp14:pctWidth>
          </wp14:sizeRelH>
          <wp14:sizeRelV relativeFrom="page">
            <wp14:pctHeight>0</wp14:pctHeight>
          </wp14:sizeRelV>
        </wp:anchor>
      </w:drawing>
    </w:r>
    <w:r w:rsidRPr="00680874">
      <w:rPr>
        <w:noProof/>
      </w:rPr>
      <w:drawing>
        <wp:anchor distT="0" distB="0" distL="114300" distR="114300" simplePos="0" relativeHeight="251658241" behindDoc="1" locked="0" layoutInCell="1" allowOverlap="1" wp14:anchorId="33BEC541" wp14:editId="38A21FB0">
          <wp:simplePos x="0" y="0"/>
          <wp:positionH relativeFrom="column">
            <wp:posOffset>139700</wp:posOffset>
          </wp:positionH>
          <wp:positionV relativeFrom="paragraph">
            <wp:posOffset>-654050</wp:posOffset>
          </wp:positionV>
          <wp:extent cx="1945005" cy="594360"/>
          <wp:effectExtent l="0" t="0" r="0" b="0"/>
          <wp:wrapTight wrapText="bothSides">
            <wp:wrapPolygon edited="0">
              <wp:start x="0" y="0"/>
              <wp:lineTo x="0" y="20769"/>
              <wp:lineTo x="21367" y="20769"/>
              <wp:lineTo x="2136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594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E98A" w14:textId="77777777" w:rsidR="00084CDB" w:rsidRDefault="00084CDB" w:rsidP="00131A09">
      <w:pPr>
        <w:spacing w:after="0" w:line="240" w:lineRule="auto"/>
      </w:pPr>
      <w:r>
        <w:separator/>
      </w:r>
    </w:p>
  </w:footnote>
  <w:footnote w:type="continuationSeparator" w:id="0">
    <w:p w14:paraId="64E611A8" w14:textId="77777777" w:rsidR="00084CDB" w:rsidRDefault="00084CDB" w:rsidP="00131A09">
      <w:pPr>
        <w:spacing w:after="0" w:line="240" w:lineRule="auto"/>
      </w:pPr>
      <w:r>
        <w:continuationSeparator/>
      </w:r>
    </w:p>
  </w:footnote>
  <w:footnote w:type="continuationNotice" w:id="1">
    <w:p w14:paraId="604655D8" w14:textId="77777777" w:rsidR="00084CDB" w:rsidRDefault="00084CDB">
      <w:pPr>
        <w:spacing w:after="0" w:line="240" w:lineRule="auto"/>
      </w:pPr>
    </w:p>
  </w:footnote>
  <w:footnote w:id="2">
    <w:p w14:paraId="3C4C886B" w14:textId="53B61956" w:rsidR="00B96BAD" w:rsidRPr="00D9198C" w:rsidRDefault="00B96BAD" w:rsidP="007F724E">
      <w:pPr>
        <w:pStyle w:val="FootnoteText"/>
        <w:spacing w:after="0" w:line="240" w:lineRule="auto"/>
        <w:jc w:val="both"/>
        <w:rPr>
          <w:rFonts w:asciiTheme="majorHAnsi" w:hAnsiTheme="majorHAnsi" w:cstheme="majorHAnsi"/>
          <w:sz w:val="16"/>
          <w:szCs w:val="16"/>
          <w:lang w:val="bs-Latn-BA"/>
        </w:rPr>
      </w:pPr>
      <w:r w:rsidRPr="00D9198C">
        <w:rPr>
          <w:rStyle w:val="FootnoteReference"/>
          <w:rFonts w:asciiTheme="majorHAnsi" w:hAnsiTheme="majorHAnsi" w:cstheme="majorHAnsi"/>
        </w:rPr>
        <w:footnoteRef/>
      </w:r>
      <w:r w:rsidRPr="00D9198C">
        <w:rPr>
          <w:rFonts w:asciiTheme="majorHAnsi" w:hAnsiTheme="majorHAnsi" w:cstheme="majorHAnsi"/>
        </w:rPr>
        <w:t xml:space="preserve"> </w:t>
      </w:r>
      <w:r w:rsidR="007F724E" w:rsidRPr="00D9198C">
        <w:rPr>
          <w:rFonts w:asciiTheme="majorHAnsi" w:hAnsiTheme="majorHAnsi" w:cstheme="majorHAnsi"/>
          <w:sz w:val="16"/>
          <w:szCs w:val="16"/>
          <w:lang w:val="bs-Latn-BA"/>
        </w:rPr>
        <w:t>Sistem za navodnjavanje podrazumijeva različite oblike navodnjavanja od izvora vode (akumulacija, rijeka, jezero, bunar i sl.) do usjeva zavisno od vrste proizvodnje osim izgradnje akumulacija (uključujući i kopanje bunara). Sistem za navodnjavanje može uključivati: opremu za pumpanje i filtriranje vode i cjevovode za razvođenje vode od izvora do usjeva, uključujući kapaljke i druga tehnička rješenja za ispuštanje vode iz sistema.</w:t>
      </w:r>
    </w:p>
  </w:footnote>
  <w:footnote w:id="3">
    <w:p w14:paraId="6620E1F8" w14:textId="237F24D7" w:rsidR="00B96BAD" w:rsidRPr="007F724E" w:rsidRDefault="00B96BAD" w:rsidP="008E6695">
      <w:pPr>
        <w:pStyle w:val="FootnoteText"/>
        <w:spacing w:after="0" w:line="240" w:lineRule="auto"/>
        <w:rPr>
          <w:sz w:val="16"/>
          <w:szCs w:val="16"/>
          <w:lang w:val="bs-Latn-BA"/>
        </w:rPr>
      </w:pPr>
      <w:r w:rsidRPr="00D9198C">
        <w:rPr>
          <w:rStyle w:val="FootnoteReference"/>
          <w:rFonts w:asciiTheme="majorHAnsi" w:hAnsiTheme="majorHAnsi" w:cstheme="majorHAnsi"/>
        </w:rPr>
        <w:footnoteRef/>
      </w:r>
      <w:r w:rsidRPr="00D9198C">
        <w:rPr>
          <w:rFonts w:asciiTheme="majorHAnsi" w:hAnsiTheme="majorHAnsi" w:cstheme="majorHAnsi"/>
        </w:rPr>
        <w:t xml:space="preserve"> </w:t>
      </w:r>
      <w:r w:rsidR="007F724E" w:rsidRPr="00D9198C">
        <w:rPr>
          <w:rFonts w:asciiTheme="majorHAnsi" w:hAnsiTheme="majorHAnsi" w:cstheme="majorHAnsi"/>
          <w:sz w:val="16"/>
          <w:szCs w:val="16"/>
          <w:lang w:val="bs-Latn-BA"/>
        </w:rPr>
        <w:t>Antifrost sistem</w:t>
      </w:r>
    </w:p>
  </w:footnote>
  <w:footnote w:id="4">
    <w:p w14:paraId="33CFE772" w14:textId="77777777" w:rsidR="00131A09" w:rsidRPr="00D9198C" w:rsidRDefault="00131A09" w:rsidP="00131A09">
      <w:pPr>
        <w:pStyle w:val="FootnoteText"/>
        <w:spacing w:after="0" w:line="240" w:lineRule="auto"/>
        <w:rPr>
          <w:rFonts w:asciiTheme="majorHAnsi" w:hAnsiTheme="majorHAnsi" w:cstheme="majorHAnsi"/>
          <w:sz w:val="16"/>
          <w:szCs w:val="16"/>
          <w:lang w:val="bs-Latn-BA"/>
        </w:rPr>
      </w:pPr>
      <w:r w:rsidRPr="00D9198C">
        <w:rPr>
          <w:rStyle w:val="FootnoteReference"/>
          <w:rFonts w:asciiTheme="majorHAnsi" w:hAnsiTheme="majorHAnsi" w:cstheme="majorHAnsi"/>
        </w:rPr>
        <w:footnoteRef/>
      </w:r>
      <w:r w:rsidRPr="00D9198C">
        <w:rPr>
          <w:rFonts w:asciiTheme="majorHAnsi" w:hAnsiTheme="majorHAnsi" w:cstheme="majorHAnsi"/>
        </w:rPr>
        <w:t xml:space="preserve"> </w:t>
      </w:r>
      <w:r w:rsidRPr="00D9198C">
        <w:rPr>
          <w:rFonts w:asciiTheme="majorHAnsi" w:hAnsiTheme="majorHAnsi" w:cstheme="majorHAnsi"/>
          <w:sz w:val="16"/>
          <w:szCs w:val="16"/>
          <w:lang w:val="bs-Latn-BA"/>
        </w:rPr>
        <w:t>Napomena: kooperant se može prijaviti maksimalno u dva prihvatljiva sektora npr. proizvodnja povrća i proizvodnja žitarica.</w:t>
      </w:r>
    </w:p>
  </w:footnote>
  <w:footnote w:id="5">
    <w:p w14:paraId="49EECCEA" w14:textId="77777777" w:rsidR="00131A09" w:rsidRPr="00653750" w:rsidRDefault="00131A09" w:rsidP="00131A09">
      <w:pPr>
        <w:pStyle w:val="FootnoteText"/>
        <w:spacing w:after="0" w:line="240" w:lineRule="auto"/>
        <w:jc w:val="both"/>
        <w:rPr>
          <w:sz w:val="16"/>
          <w:szCs w:val="16"/>
          <w:lang w:val="bs-Latn-BA"/>
        </w:rPr>
      </w:pPr>
      <w:r w:rsidRPr="00D9198C">
        <w:rPr>
          <w:rStyle w:val="FootnoteReference"/>
          <w:rFonts w:asciiTheme="majorHAnsi" w:hAnsiTheme="majorHAnsi" w:cstheme="majorHAnsi"/>
        </w:rPr>
        <w:footnoteRef/>
      </w:r>
      <w:r w:rsidRPr="00D9198C">
        <w:rPr>
          <w:rFonts w:asciiTheme="majorHAnsi" w:hAnsiTheme="majorHAnsi" w:cstheme="majorHAnsi"/>
        </w:rPr>
        <w:t xml:space="preserve"> </w:t>
      </w:r>
      <w:r w:rsidRPr="00D9198C">
        <w:rPr>
          <w:rFonts w:asciiTheme="majorHAnsi" w:hAnsiTheme="majorHAnsi" w:cstheme="majorHAnsi"/>
          <w:sz w:val="16"/>
          <w:szCs w:val="16"/>
        </w:rPr>
        <w:t>Primjer: podrška jednom kooperantu može uključivati samo nabavku mineralnog đubriva ili samo nabavku sistema za navodnjavanje ili samo nabavku sistema za zasjenjivanje.</w:t>
      </w:r>
    </w:p>
  </w:footnote>
  <w:footnote w:id="6">
    <w:p w14:paraId="4E8D1B5D" w14:textId="4923AE4D" w:rsidR="00185363" w:rsidRPr="00D9198C" w:rsidRDefault="00185363">
      <w:pPr>
        <w:pStyle w:val="FootnoteText"/>
        <w:rPr>
          <w:rFonts w:asciiTheme="majorHAnsi" w:hAnsiTheme="majorHAnsi" w:cstheme="majorHAnsi"/>
          <w:sz w:val="16"/>
          <w:szCs w:val="16"/>
          <w:lang w:val="bs-Latn-BA"/>
        </w:rPr>
      </w:pPr>
      <w:r w:rsidRPr="00D9198C">
        <w:rPr>
          <w:rStyle w:val="FootnoteReference"/>
          <w:rFonts w:asciiTheme="majorHAnsi" w:hAnsiTheme="majorHAnsi" w:cstheme="majorHAnsi"/>
        </w:rPr>
        <w:footnoteRef/>
      </w:r>
      <w:r w:rsidRPr="00D9198C">
        <w:rPr>
          <w:rFonts w:asciiTheme="majorHAnsi" w:hAnsiTheme="majorHAnsi" w:cstheme="majorHAnsi"/>
        </w:rPr>
        <w:t xml:space="preserve"> </w:t>
      </w:r>
      <w:r w:rsidRPr="00D9198C">
        <w:rPr>
          <w:rFonts w:asciiTheme="majorHAnsi" w:hAnsiTheme="majorHAnsi" w:cstheme="majorHAnsi"/>
          <w:sz w:val="16"/>
          <w:szCs w:val="16"/>
          <w:lang w:val="bs-Latn-BA"/>
        </w:rPr>
        <w:t>Uključuje i poljoprivredne proizvođače koji su u registar poljoprivrednih gazdinstava upisani kao proizvođači povrća koji za potrebe p</w:t>
      </w:r>
      <w:r w:rsidR="000424D8" w:rsidRPr="00D9198C">
        <w:rPr>
          <w:rFonts w:asciiTheme="majorHAnsi" w:hAnsiTheme="majorHAnsi" w:cstheme="majorHAnsi"/>
          <w:sz w:val="16"/>
          <w:szCs w:val="16"/>
          <w:lang w:val="bs-Latn-BA"/>
        </w:rPr>
        <w:t xml:space="preserve">lodoreda </w:t>
      </w:r>
      <w:r w:rsidR="002710D0" w:rsidRPr="00D9198C">
        <w:rPr>
          <w:rFonts w:asciiTheme="majorHAnsi" w:hAnsiTheme="majorHAnsi" w:cstheme="majorHAnsi"/>
          <w:sz w:val="16"/>
          <w:szCs w:val="16"/>
          <w:lang w:val="bs-Latn-BA"/>
        </w:rPr>
        <w:t>proizvode ozime žitarice.</w:t>
      </w:r>
    </w:p>
  </w:footnote>
  <w:footnote w:id="7">
    <w:p w14:paraId="6938184E" w14:textId="5FD19643" w:rsidR="00131A09" w:rsidRPr="00D9198C" w:rsidRDefault="00131A09" w:rsidP="00131A09">
      <w:pPr>
        <w:pStyle w:val="FootnoteText"/>
        <w:spacing w:after="0"/>
        <w:rPr>
          <w:rFonts w:asciiTheme="majorHAnsi" w:hAnsiTheme="majorHAnsi" w:cstheme="majorHAnsi"/>
          <w:sz w:val="16"/>
          <w:szCs w:val="16"/>
          <w:lang w:val="bs-Latn-BA"/>
        </w:rPr>
      </w:pPr>
      <w:r w:rsidRPr="00D9198C">
        <w:rPr>
          <w:rStyle w:val="FootnoteReference"/>
          <w:rFonts w:asciiTheme="majorHAnsi" w:hAnsiTheme="majorHAnsi" w:cstheme="majorHAnsi"/>
          <w:sz w:val="16"/>
          <w:szCs w:val="16"/>
        </w:rPr>
        <w:footnoteRef/>
      </w:r>
      <w:r w:rsidRPr="00D9198C">
        <w:rPr>
          <w:rFonts w:asciiTheme="majorHAnsi" w:hAnsiTheme="majorHAnsi" w:cstheme="majorHAnsi"/>
          <w:sz w:val="16"/>
          <w:szCs w:val="16"/>
        </w:rPr>
        <w:t xml:space="preserve"> </w:t>
      </w:r>
      <w:r w:rsidR="00EA1E7B" w:rsidRPr="00D9198C">
        <w:rPr>
          <w:rFonts w:asciiTheme="majorHAnsi" w:hAnsiTheme="majorHAnsi" w:cstheme="majorHAnsi"/>
          <w:sz w:val="16"/>
          <w:szCs w:val="16"/>
          <w:lang w:val="bs-Latn-BA"/>
        </w:rPr>
        <w:t>Iznos podrške ovisi o obliku podrške, kao i o obimu proizvodnje. Ukoliko se traži podrška za nabavku mineralnog đubriva tada je minimalan iznos podrške 1.500 KM, a maksimalan 7.500 KM. Ukoliko se traži podrška za nabavku sistema za navodnjavanje minimalan iznos podrške je 1.600 KM</w:t>
      </w:r>
      <w:r w:rsidR="00FF6493" w:rsidRPr="00FF6493">
        <w:rPr>
          <w:rFonts w:asciiTheme="majorHAnsi" w:hAnsiTheme="majorHAnsi" w:cstheme="majorHAnsi"/>
          <w:sz w:val="16"/>
          <w:szCs w:val="16"/>
          <w:lang w:val="bs-Latn-BA"/>
        </w:rPr>
        <w:t>,</w:t>
      </w:r>
      <w:r w:rsidR="00EA1E7B" w:rsidRPr="00D9198C">
        <w:rPr>
          <w:rFonts w:asciiTheme="majorHAnsi" w:hAnsiTheme="majorHAnsi" w:cstheme="majorHAnsi"/>
          <w:sz w:val="16"/>
          <w:szCs w:val="16"/>
          <w:lang w:val="bs-Latn-BA"/>
        </w:rPr>
        <w:t xml:space="preserve"> a maksimalan 8.000 KM. Ukoliko se traži podrška za nabavku i postavljanje antifrost sistema, minimalan iznos je </w:t>
      </w:r>
      <w:r w:rsidR="00755E6F" w:rsidRPr="00D9198C">
        <w:rPr>
          <w:rFonts w:asciiTheme="majorHAnsi" w:hAnsiTheme="majorHAnsi" w:cstheme="majorHAnsi"/>
          <w:sz w:val="16"/>
          <w:szCs w:val="16"/>
          <w:lang w:val="bs-Latn-BA"/>
        </w:rPr>
        <w:t>1</w:t>
      </w:r>
      <w:r w:rsidR="00EA1E7B" w:rsidRPr="00D9198C">
        <w:rPr>
          <w:rFonts w:asciiTheme="majorHAnsi" w:hAnsiTheme="majorHAnsi" w:cstheme="majorHAnsi"/>
          <w:sz w:val="16"/>
          <w:szCs w:val="16"/>
          <w:lang w:val="bs-Latn-BA"/>
        </w:rPr>
        <w:t>.</w:t>
      </w:r>
      <w:r w:rsidR="00755E6F" w:rsidRPr="00D9198C">
        <w:rPr>
          <w:rFonts w:asciiTheme="majorHAnsi" w:hAnsiTheme="majorHAnsi" w:cstheme="majorHAnsi"/>
          <w:sz w:val="16"/>
          <w:szCs w:val="16"/>
          <w:lang w:val="bs-Latn-BA"/>
        </w:rPr>
        <w:t>6</w:t>
      </w:r>
      <w:r w:rsidR="00EA1E7B" w:rsidRPr="00D9198C">
        <w:rPr>
          <w:rFonts w:asciiTheme="majorHAnsi" w:hAnsiTheme="majorHAnsi" w:cstheme="majorHAnsi"/>
          <w:sz w:val="16"/>
          <w:szCs w:val="16"/>
          <w:lang w:val="bs-Latn-BA"/>
        </w:rPr>
        <w:t>00 KM</w:t>
      </w:r>
      <w:r w:rsidR="00FF6493" w:rsidRPr="00FF6493">
        <w:rPr>
          <w:rFonts w:asciiTheme="majorHAnsi" w:hAnsiTheme="majorHAnsi" w:cstheme="majorHAnsi"/>
          <w:sz w:val="16"/>
          <w:szCs w:val="16"/>
          <w:lang w:val="bs-Latn-BA"/>
        </w:rPr>
        <w:t>,</w:t>
      </w:r>
      <w:r w:rsidR="00EA1E7B" w:rsidRPr="00D9198C">
        <w:rPr>
          <w:rFonts w:asciiTheme="majorHAnsi" w:hAnsiTheme="majorHAnsi" w:cstheme="majorHAnsi"/>
          <w:sz w:val="16"/>
          <w:szCs w:val="16"/>
          <w:lang w:val="bs-Latn-BA"/>
        </w:rPr>
        <w:t xml:space="preserve"> a maksimalan </w:t>
      </w:r>
      <w:r w:rsidR="00755E6F" w:rsidRPr="00D9198C">
        <w:rPr>
          <w:rFonts w:asciiTheme="majorHAnsi" w:hAnsiTheme="majorHAnsi" w:cstheme="majorHAnsi"/>
          <w:sz w:val="16"/>
          <w:szCs w:val="16"/>
          <w:lang w:val="bs-Latn-BA"/>
        </w:rPr>
        <w:t>8</w:t>
      </w:r>
      <w:r w:rsidR="00EA1E7B" w:rsidRPr="00D9198C">
        <w:rPr>
          <w:rFonts w:asciiTheme="majorHAnsi" w:hAnsiTheme="majorHAnsi" w:cstheme="majorHAnsi"/>
          <w:sz w:val="16"/>
          <w:szCs w:val="16"/>
          <w:lang w:val="bs-Latn-BA"/>
        </w:rPr>
        <w:t>.000 KM.</w:t>
      </w:r>
    </w:p>
  </w:footnote>
  <w:footnote w:id="8">
    <w:p w14:paraId="2809465F" w14:textId="77777777" w:rsidR="00131A09" w:rsidRPr="00D9198C" w:rsidRDefault="00131A09" w:rsidP="00131A09">
      <w:pPr>
        <w:pStyle w:val="FootnoteText"/>
        <w:spacing w:after="0"/>
        <w:rPr>
          <w:rFonts w:asciiTheme="majorHAnsi" w:hAnsiTheme="majorHAnsi" w:cstheme="majorHAnsi"/>
          <w:sz w:val="16"/>
          <w:szCs w:val="16"/>
          <w:lang w:val="bs-Latn-BA"/>
        </w:rPr>
      </w:pPr>
      <w:r w:rsidRPr="00D9198C">
        <w:rPr>
          <w:rStyle w:val="FootnoteReference"/>
          <w:rFonts w:asciiTheme="majorHAnsi" w:hAnsiTheme="majorHAnsi" w:cstheme="majorHAnsi"/>
          <w:sz w:val="16"/>
          <w:szCs w:val="16"/>
        </w:rPr>
        <w:footnoteRef/>
      </w:r>
      <w:r w:rsidRPr="00D9198C">
        <w:rPr>
          <w:rFonts w:asciiTheme="majorHAnsi" w:hAnsiTheme="majorHAnsi" w:cstheme="majorHAnsi"/>
          <w:sz w:val="16"/>
          <w:szCs w:val="16"/>
        </w:rPr>
        <w:t xml:space="preserve"> </w:t>
      </w:r>
      <w:r w:rsidRPr="00D9198C">
        <w:rPr>
          <w:rFonts w:asciiTheme="majorHAnsi" w:hAnsiTheme="majorHAnsi" w:cstheme="majorHAnsi"/>
          <w:sz w:val="16"/>
          <w:szCs w:val="16"/>
          <w:lang w:val="bs-Latn-BA"/>
        </w:rPr>
        <w:t>Vlastita sredstva ne uključuju donacije/bespovratna sredstva treće strane.</w:t>
      </w:r>
    </w:p>
  </w:footnote>
  <w:footnote w:id="9">
    <w:p w14:paraId="06DD82C8" w14:textId="77777777" w:rsidR="00131A09" w:rsidRDefault="00131A09" w:rsidP="005122D7">
      <w:pPr>
        <w:pStyle w:val="FootnoteText"/>
        <w:jc w:val="both"/>
      </w:pPr>
      <w:r w:rsidRPr="00D9198C">
        <w:rPr>
          <w:rStyle w:val="FootnoteReference"/>
          <w:rFonts w:asciiTheme="majorHAnsi" w:hAnsiTheme="majorHAnsi" w:cstheme="majorHAnsi"/>
          <w:sz w:val="16"/>
          <w:szCs w:val="16"/>
        </w:rPr>
        <w:footnoteRef/>
      </w:r>
      <w:r w:rsidRPr="00D9198C">
        <w:rPr>
          <w:rFonts w:asciiTheme="majorHAnsi" w:hAnsiTheme="majorHAnsi" w:cstheme="majorHAnsi"/>
          <w:sz w:val="16"/>
          <w:szCs w:val="16"/>
        </w:rPr>
        <w:t xml:space="preserve"> </w:t>
      </w:r>
      <w:r w:rsidRPr="00D9198C">
        <w:rPr>
          <w:rStyle w:val="normaltextrun"/>
          <w:rFonts w:asciiTheme="majorHAnsi" w:hAnsiTheme="majorHAnsi" w:cstheme="majorHAnsi"/>
          <w:color w:val="000000"/>
          <w:sz w:val="16"/>
          <w:szCs w:val="16"/>
          <w:bdr w:val="none" w:sz="0" w:space="0" w:color="auto" w:frame="1"/>
          <w:lang w:val="bs-Latn-BA"/>
        </w:rPr>
        <w:t>Prihvatljive zemlje su: Austrija, Belgija, Bugarska, Češka Republika, Hrvatska, Kipar, Danska, Estonija, Finska, Francuska, Nemačka, Grčka, Mađarska, Irska, Italija, Letonija, Litvanija, Luksemburg, Malta, Holandija, Poljska, Portugal, Rumunija, Slovačka, Slovenija, Španija, Švedska, Velika Britanija, Albanija, Bosna i Hercegovina, Crna Gora, Srbija, Turska, bivša Jugoslovenska Republika Makedonija, Island, Lihtenštajn, Norveška, Alžir, Jermenija, Azerbejdžan, Belorusija, Egipat, Gruzija, Izrael, Jordan, Liban, Libija, Moldavija, Maroko, Sirija, Tunis, Ukrajina i Palestina i Kosovo.</w:t>
      </w:r>
    </w:p>
  </w:footnote>
  <w:footnote w:id="10">
    <w:p w14:paraId="5A6CA012" w14:textId="77777777" w:rsidR="00BA0313" w:rsidRPr="00D9198C" w:rsidRDefault="00BA0313" w:rsidP="00BA0313">
      <w:pPr>
        <w:pStyle w:val="FootnoteText"/>
        <w:rPr>
          <w:rFonts w:asciiTheme="majorHAnsi" w:hAnsiTheme="majorHAnsi" w:cstheme="majorHAnsi"/>
          <w:sz w:val="16"/>
          <w:szCs w:val="16"/>
          <w:lang w:val="bs-Latn-BA"/>
        </w:rPr>
      </w:pPr>
      <w:r w:rsidRPr="00656B3B">
        <w:rPr>
          <w:rStyle w:val="FootnoteReference"/>
          <w:rFonts w:asciiTheme="majorHAnsi" w:hAnsiTheme="majorHAnsi" w:cstheme="majorHAnsi"/>
          <w:sz w:val="16"/>
          <w:szCs w:val="16"/>
        </w:rPr>
        <w:footnoteRef/>
      </w:r>
      <w:r w:rsidRPr="00656B3B">
        <w:rPr>
          <w:rFonts w:asciiTheme="majorHAnsi" w:hAnsiTheme="majorHAnsi" w:cstheme="majorHAnsi"/>
          <w:sz w:val="16"/>
          <w:szCs w:val="16"/>
        </w:rPr>
        <w:t xml:space="preserve"> </w:t>
      </w:r>
      <w:r w:rsidRPr="00656B3B">
        <w:rPr>
          <w:rFonts w:asciiTheme="majorHAnsi" w:hAnsiTheme="majorHAnsi" w:cstheme="majorHAnsi"/>
          <w:sz w:val="16"/>
          <w:szCs w:val="16"/>
          <w:lang w:val="bs-Latn-BA"/>
        </w:rPr>
        <w:t>Uključuje i poljoprivredne proizvođače koji su u registar poljoprivrednih gazdinstava upisani kao proizvođači povrća koji za potrebe plodoreda proizvode ozime žitarice.</w:t>
      </w:r>
    </w:p>
  </w:footnote>
  <w:footnote w:id="11">
    <w:p w14:paraId="7AEEE514" w14:textId="77777777" w:rsidR="00131A09" w:rsidRPr="00D9198C" w:rsidRDefault="00131A09" w:rsidP="00131A09">
      <w:pPr>
        <w:spacing w:after="0" w:line="240" w:lineRule="auto"/>
        <w:jc w:val="both"/>
        <w:rPr>
          <w:rFonts w:asciiTheme="majorHAnsi" w:hAnsiTheme="majorHAnsi" w:cstheme="majorHAnsi"/>
          <w:lang w:val="bs-Latn-BA"/>
        </w:rPr>
      </w:pPr>
      <w:r w:rsidRPr="00D9198C">
        <w:rPr>
          <w:rStyle w:val="FootnoteCharacters"/>
          <w:rFonts w:asciiTheme="majorHAnsi" w:hAnsiTheme="majorHAnsi" w:cstheme="majorHAnsi"/>
          <w:sz w:val="16"/>
          <w:szCs w:val="16"/>
          <w:lang w:val="bs-Latn-BA"/>
        </w:rPr>
        <w:footnoteRef/>
      </w:r>
      <w:r w:rsidRPr="00D9198C">
        <w:rPr>
          <w:rFonts w:asciiTheme="majorHAnsi" w:hAnsiTheme="majorHAnsi" w:cstheme="majorHAnsi"/>
          <w:sz w:val="16"/>
          <w:szCs w:val="16"/>
          <w:lang w:val="bs-Latn-BA"/>
        </w:rPr>
        <w:t xml:space="preserve"> Prihvatljive zemlje su: Austrija, Belgija, Bugarska, Češka Republika, Hrvatska, Kipar, Danska, Estonija, Finska, Francuska, Nemačka, Grčka, Mađarska, Irska, Italija, Letonija, Litvanija, Luksemburg, Malta, Holandija, Poljska, Portugal, Rumunija, Slovačka, Slovenija, Španija, Švedska, Velika Britanija, Albanija, Bosna i Hercegovina, Crna Gora, Srbija, Turska, bivša Jugoslovenska Republika Makedonija, Island, Lihtenštajn, Norveška, Alžir, Jermenija, Azerbejdžan, Belorusija, Egipat, Gruzija, Izrael, Jordan, Liban, Libija, Moldavija, Maroko, Sirija, Tunis, Ukrajina i Palestina i Kosovo.</w:t>
      </w:r>
    </w:p>
  </w:footnote>
  <w:footnote w:id="12">
    <w:p w14:paraId="39D739D6" w14:textId="77777777" w:rsidR="00131A09" w:rsidRPr="00407A9B" w:rsidRDefault="00131A09" w:rsidP="00131A09">
      <w:pPr>
        <w:pStyle w:val="FootnoteText"/>
        <w:spacing w:after="0" w:line="240" w:lineRule="auto"/>
        <w:rPr>
          <w:rFonts w:asciiTheme="majorHAnsi" w:hAnsiTheme="majorHAnsi" w:cstheme="majorHAnsi"/>
          <w:sz w:val="16"/>
          <w:szCs w:val="16"/>
          <w:lang w:val="bs-Latn-BA"/>
        </w:rPr>
      </w:pPr>
      <w:r w:rsidRPr="00F5204C">
        <w:rPr>
          <w:rStyle w:val="FootnoteReference"/>
          <w:rFonts w:asciiTheme="majorHAnsi" w:hAnsiTheme="majorHAnsi" w:cstheme="majorHAnsi"/>
          <w:sz w:val="16"/>
          <w:szCs w:val="16"/>
        </w:rPr>
        <w:footnoteRef/>
      </w:r>
      <w:r w:rsidRPr="00F5204C">
        <w:rPr>
          <w:rFonts w:asciiTheme="majorHAnsi" w:hAnsiTheme="majorHAnsi" w:cstheme="majorHAnsi"/>
          <w:sz w:val="16"/>
          <w:szCs w:val="16"/>
        </w:rPr>
        <w:t xml:space="preserve"> Osoba m</w:t>
      </w:r>
      <w:r w:rsidRPr="00407A9B">
        <w:rPr>
          <w:rFonts w:asciiTheme="majorHAnsi" w:hAnsiTheme="majorHAnsi" w:cstheme="majorHAnsi"/>
          <w:sz w:val="16"/>
          <w:szCs w:val="16"/>
        </w:rPr>
        <w:t>la</w:t>
      </w:r>
      <w:r w:rsidRPr="00407A9B">
        <w:rPr>
          <w:rFonts w:asciiTheme="majorHAnsi" w:hAnsiTheme="majorHAnsi" w:cstheme="majorHAnsi"/>
          <w:sz w:val="16"/>
          <w:szCs w:val="16"/>
          <w:lang w:val="bs-Latn-BA"/>
        </w:rPr>
        <w:t>đa od 40 godina na dan objave ovog javnog poziva</w:t>
      </w:r>
    </w:p>
  </w:footnote>
  <w:footnote w:id="13">
    <w:p w14:paraId="10D28D1A" w14:textId="77777777" w:rsidR="00131A09" w:rsidRPr="00DF3235" w:rsidRDefault="00131A09" w:rsidP="00131A09">
      <w:pPr>
        <w:pStyle w:val="NormalWeb"/>
        <w:spacing w:beforeAutospacing="0" w:after="0" w:afterAutospacing="0"/>
        <w:jc w:val="both"/>
        <w:rPr>
          <w:lang w:val="bs-Latn-BA"/>
        </w:rPr>
      </w:pPr>
      <w:r w:rsidRPr="00F5204C">
        <w:rPr>
          <w:rStyle w:val="FootnoteReference"/>
          <w:rFonts w:asciiTheme="majorHAnsi" w:eastAsia="Calibri" w:hAnsiTheme="majorHAnsi" w:cstheme="majorHAnsi"/>
          <w:sz w:val="16"/>
          <w:szCs w:val="16"/>
        </w:rPr>
        <w:footnoteRef/>
      </w:r>
      <w:r w:rsidRPr="00F5204C">
        <w:rPr>
          <w:rFonts w:asciiTheme="majorHAnsi" w:hAnsiTheme="majorHAnsi" w:cstheme="majorHAnsi"/>
          <w:sz w:val="16"/>
          <w:szCs w:val="16"/>
        </w:rPr>
        <w:t xml:space="preserve"> </w:t>
      </w:r>
      <w:r w:rsidRPr="00407A9B">
        <w:rPr>
          <w:rFonts w:asciiTheme="majorHAnsi" w:hAnsiTheme="majorHAnsi" w:cstheme="majorHAnsi"/>
          <w:sz w:val="16"/>
          <w:szCs w:val="16"/>
          <w:lang w:val="bs-Latn-BA"/>
        </w:rPr>
        <w:t>Prema izvještaju o Socio-ekonomskim pokazateljima po općinama u FBiH za 2021. godinu, u V grupu (izrazito nerazvijene općine) spadaju: Vareš, Ključ, Domaljevac-Šamac, Bužim, Ravno, Glamoč, Drvar, Teočak,</w:t>
      </w:r>
      <w:r w:rsidRPr="00F5204C">
        <w:rPr>
          <w:rFonts w:asciiTheme="majorHAnsi" w:hAnsiTheme="majorHAnsi" w:cstheme="majorHAnsi"/>
          <w:sz w:val="16"/>
          <w:szCs w:val="16"/>
          <w:lang w:val="bs-Latn-BA"/>
        </w:rPr>
        <w:t xml:space="preserve"> Čelić, Pale, Sapna, Bosansko Grahovo, Dobretići. U grupu IV (nerazvijene općine) spadaju: Fojnica, Grad Stolac, Grad Zavidovići, Gornji Vakuf-Uskoplje, Kalesija, Olovo, Tomislavgrad, Grad Bosanska Krupa, Kladanj, Odžak, Velika Kladuša, Grad Cazin, Bosanski Petrovac, Sanski Most, Prozor, Grad Livno i Foča. Izvještaj dostupan na sljedećem </w:t>
      </w:r>
      <w:hyperlink r:id="rId1" w:history="1">
        <w:r w:rsidRPr="00F5204C">
          <w:rPr>
            <w:rStyle w:val="Hyperlink"/>
            <w:rFonts w:asciiTheme="majorHAnsi" w:hAnsiTheme="majorHAnsi" w:cstheme="majorHAnsi"/>
            <w:sz w:val="16"/>
            <w:szCs w:val="16"/>
          </w:rPr>
          <w:t>linku</w:t>
        </w:r>
      </w:hyperlink>
      <w:r w:rsidRPr="00F5204C">
        <w:rPr>
          <w:rFonts w:asciiTheme="majorHAnsi" w:hAnsiTheme="majorHAnsi" w:cstheme="majorHAnsi"/>
          <w:sz w:val="16"/>
          <w:szCs w:val="16"/>
          <w:lang w:val="bs-Latn-BA"/>
        </w:rPr>
        <w:t xml:space="preserve">. Prema odluci Vlade RS, nerazvijene JLS u RS-u za 2021. godinu su: Bratunac, Višegrad, Vlasenica, Donji Žabar, Kostajnica, Ljubinje, Nevesinje, Novi Grad, Petrovac, Petrovo, Ribnik, Rogatica, Han Pijesak, Šamac i Šipovo. Izrazito nerazvijene jedinice lokalne samouprave su: Berkovići, Vukosavlje, Istočni Drvar, Istočni Mostar, Istočni Stari Grad, Jezero, Kalinovik, Kneževo, Krupa na Uni, Kupres, Lopare, Novo Goražde, Osmaci, Oštra Luka, Pelagićevo, Rudo, Srebrenica, Trnovo, Čajniče i Šekovići.  Odluka je dostupna na sljedećem </w:t>
      </w:r>
      <w:hyperlink r:id="rId2" w:history="1">
        <w:r w:rsidRPr="00F5204C">
          <w:rPr>
            <w:rStyle w:val="Hyperlink"/>
            <w:rFonts w:asciiTheme="majorHAnsi" w:hAnsiTheme="majorHAnsi" w:cstheme="majorHAnsi"/>
            <w:sz w:val="16"/>
            <w:szCs w:val="16"/>
          </w:rPr>
          <w:t>linku</w:t>
        </w:r>
      </w:hyperlink>
      <w:r w:rsidRPr="00F5204C">
        <w:rPr>
          <w:rFonts w:asciiTheme="majorHAnsi" w:hAnsiTheme="majorHAnsi" w:cstheme="majorHAnsi"/>
          <w:sz w:val="16"/>
          <w:szCs w:val="16"/>
          <w:lang w:val="bs-Latn-BA"/>
        </w:rPr>
        <w:t>.</w:t>
      </w:r>
    </w:p>
  </w:footnote>
  <w:footnote w:id="14">
    <w:p w14:paraId="47D3879E" w14:textId="77777777" w:rsidR="00A41D86" w:rsidRPr="00D9198C" w:rsidRDefault="00A41D86" w:rsidP="00A41D86">
      <w:pPr>
        <w:pStyle w:val="FootnoteText"/>
        <w:rPr>
          <w:rFonts w:asciiTheme="majorHAnsi" w:hAnsiTheme="majorHAnsi" w:cstheme="majorHAnsi"/>
          <w:sz w:val="16"/>
          <w:szCs w:val="16"/>
          <w:lang w:val="bs-Latn-BA"/>
        </w:rPr>
      </w:pPr>
      <w:r w:rsidRPr="00D9198C">
        <w:rPr>
          <w:rStyle w:val="FootnoteReference"/>
          <w:rFonts w:asciiTheme="majorHAnsi" w:hAnsiTheme="majorHAnsi" w:cstheme="majorHAnsi"/>
          <w:sz w:val="16"/>
          <w:szCs w:val="16"/>
        </w:rPr>
        <w:footnoteRef/>
      </w:r>
      <w:r w:rsidRPr="00D9198C">
        <w:rPr>
          <w:rFonts w:asciiTheme="majorHAnsi" w:hAnsiTheme="majorHAnsi" w:cstheme="majorHAnsi"/>
          <w:sz w:val="16"/>
          <w:szCs w:val="16"/>
        </w:rPr>
        <w:t xml:space="preserve"> </w:t>
      </w:r>
      <w:r w:rsidRPr="00D9198C">
        <w:rPr>
          <w:rFonts w:asciiTheme="majorHAnsi" w:hAnsiTheme="majorHAnsi" w:cstheme="majorHAnsi"/>
          <w:sz w:val="16"/>
          <w:szCs w:val="16"/>
          <w:lang w:val="bs-Latn-BA"/>
        </w:rPr>
        <w:t>Uključuje i poljoprivredne proizvođače koji su u registar poljoprivrednih gazdinstava upisani kao proizvođači povrća koji za potrebe plodoreda proizvode ozime žitarice.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0F31C75" w14:paraId="34AD7F46" w14:textId="77777777" w:rsidTr="00F31C75">
      <w:tc>
        <w:tcPr>
          <w:tcW w:w="3245" w:type="dxa"/>
        </w:tcPr>
        <w:p w14:paraId="787BE76C" w14:textId="77777777" w:rsidR="00F31C75" w:rsidRDefault="00F31C75" w:rsidP="00F31C75">
          <w:pPr>
            <w:pStyle w:val="Header"/>
            <w:ind w:left="-115"/>
          </w:pPr>
        </w:p>
      </w:tc>
      <w:tc>
        <w:tcPr>
          <w:tcW w:w="3245" w:type="dxa"/>
        </w:tcPr>
        <w:p w14:paraId="446A174A" w14:textId="77777777" w:rsidR="00F31C75" w:rsidRDefault="00F31C75" w:rsidP="00F31C75">
          <w:pPr>
            <w:pStyle w:val="Header"/>
            <w:jc w:val="center"/>
          </w:pPr>
        </w:p>
      </w:tc>
      <w:tc>
        <w:tcPr>
          <w:tcW w:w="3245" w:type="dxa"/>
        </w:tcPr>
        <w:p w14:paraId="350C51DE" w14:textId="77777777" w:rsidR="00F31C75" w:rsidRDefault="00F31C75" w:rsidP="00F31C75">
          <w:pPr>
            <w:pStyle w:val="Header"/>
            <w:ind w:right="-115"/>
            <w:jc w:val="right"/>
          </w:pPr>
        </w:p>
      </w:tc>
    </w:tr>
  </w:tbl>
  <w:p w14:paraId="7EF88129" w14:textId="77777777" w:rsidR="00F31C75" w:rsidRDefault="00F31C75" w:rsidP="00F31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7EAF" w14:textId="77777777" w:rsidR="00F31C75" w:rsidRDefault="00A70E27">
    <w:pPr>
      <w:pStyle w:val="Header"/>
    </w:pPr>
    <w:r w:rsidRPr="00680874">
      <w:rPr>
        <w:noProof/>
      </w:rPr>
      <w:drawing>
        <wp:anchor distT="0" distB="0" distL="114300" distR="114300" simplePos="0" relativeHeight="251658242" behindDoc="0" locked="0" layoutInCell="1" allowOverlap="1" wp14:anchorId="00DED5F5" wp14:editId="7FC2B84B">
          <wp:simplePos x="0" y="0"/>
          <wp:positionH relativeFrom="margin">
            <wp:posOffset>-199390</wp:posOffset>
          </wp:positionH>
          <wp:positionV relativeFrom="paragraph">
            <wp:posOffset>101600</wp:posOffset>
          </wp:positionV>
          <wp:extent cx="1155700" cy="984885"/>
          <wp:effectExtent l="0" t="0" r="0" b="0"/>
          <wp:wrapTight wrapText="bothSides">
            <wp:wrapPolygon edited="0">
              <wp:start x="2848" y="2925"/>
              <wp:lineTo x="2848" y="17547"/>
              <wp:lineTo x="11393" y="18383"/>
              <wp:lineTo x="17802" y="18383"/>
              <wp:lineTo x="18870" y="17130"/>
              <wp:lineTo x="18870" y="2925"/>
              <wp:lineTo x="2848" y="2925"/>
            </wp:wrapPolygon>
          </wp:wrapTight>
          <wp:docPr id="15" name="Picture 30" descr="C:\Users\Gligor\AppData\Local\Microsoft\Windows\Temporary Internet Files\Content.Outlook\Q900BFSR\EU+GC_bh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descr="C:\Users\Gligor\AppData\Local\Microsoft\Windows\Temporary Internet Files\Content.Outlook\Q900BFSR\EU+GC_bhs (002).png"/>
                  <pic:cNvPicPr>
                    <a:picLocks noChangeAspect="1" noChangeArrowheads="1"/>
                  </pic:cNvPicPr>
                </pic:nvPicPr>
                <pic:blipFill>
                  <a:blip r:embed="rId1"/>
                  <a:srcRect r="52816"/>
                  <a:stretch>
                    <a:fillRect/>
                  </a:stretch>
                </pic:blipFill>
                <pic:spPr bwMode="auto">
                  <a:xfrm>
                    <a:off x="0" y="0"/>
                    <a:ext cx="1155700" cy="984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1E9"/>
    <w:multiLevelType w:val="multilevel"/>
    <w:tmpl w:val="53BA71CA"/>
    <w:lvl w:ilvl="0">
      <w:start w:val="1"/>
      <w:numFmt w:val="bullet"/>
      <w:lvlText w:val=""/>
      <w:lvlJc w:val="left"/>
      <w:pPr>
        <w:ind w:left="720" w:hanging="360"/>
      </w:pPr>
      <w:rPr>
        <w:rFonts w:ascii="Symbol" w:hAnsi="Symbol" w:cs="Symbol"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1A423C6"/>
    <w:multiLevelType w:val="hybridMultilevel"/>
    <w:tmpl w:val="485A15AA"/>
    <w:lvl w:ilvl="0" w:tplc="589CA9B8">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6B09"/>
    <w:multiLevelType w:val="multilevel"/>
    <w:tmpl w:val="53BA71CA"/>
    <w:lvl w:ilvl="0">
      <w:start w:val="1"/>
      <w:numFmt w:val="bullet"/>
      <w:lvlText w:val=""/>
      <w:lvlJc w:val="left"/>
      <w:pPr>
        <w:ind w:left="360" w:hanging="360"/>
      </w:pPr>
      <w:rPr>
        <w:rFonts w:ascii="Symbol" w:hAnsi="Symbol" w:cs="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4F0598"/>
    <w:multiLevelType w:val="hybridMultilevel"/>
    <w:tmpl w:val="AD10AB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202B9C"/>
    <w:multiLevelType w:val="hybridMultilevel"/>
    <w:tmpl w:val="7330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62CC8"/>
    <w:multiLevelType w:val="multilevel"/>
    <w:tmpl w:val="07D03A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13DB5FB2"/>
    <w:multiLevelType w:val="multilevel"/>
    <w:tmpl w:val="53BA71CA"/>
    <w:lvl w:ilvl="0">
      <w:start w:val="1"/>
      <w:numFmt w:val="bullet"/>
      <w:lvlText w:val=""/>
      <w:lvlJc w:val="left"/>
      <w:pPr>
        <w:ind w:left="720" w:hanging="360"/>
      </w:pPr>
      <w:rPr>
        <w:rFonts w:ascii="Symbol" w:hAnsi="Symbol" w:cs="Symbol"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14192C21"/>
    <w:multiLevelType w:val="hybridMultilevel"/>
    <w:tmpl w:val="21E8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638F9"/>
    <w:multiLevelType w:val="multilevel"/>
    <w:tmpl w:val="53BA71CA"/>
    <w:lvl w:ilvl="0">
      <w:start w:val="1"/>
      <w:numFmt w:val="bullet"/>
      <w:lvlText w:val=""/>
      <w:lvlJc w:val="left"/>
      <w:pPr>
        <w:ind w:left="360" w:hanging="360"/>
      </w:pPr>
      <w:rPr>
        <w:rFonts w:ascii="Symbol" w:hAnsi="Symbol" w:cs="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5F75E4B"/>
    <w:multiLevelType w:val="hybridMultilevel"/>
    <w:tmpl w:val="60FAD81E"/>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C71193"/>
    <w:multiLevelType w:val="multilevel"/>
    <w:tmpl w:val="D4DCAB74"/>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16CA7533"/>
    <w:multiLevelType w:val="multilevel"/>
    <w:tmpl w:val="53BA71CA"/>
    <w:lvl w:ilvl="0">
      <w:start w:val="1"/>
      <w:numFmt w:val="bullet"/>
      <w:lvlText w:val=""/>
      <w:lvlJc w:val="left"/>
      <w:pPr>
        <w:ind w:left="720" w:hanging="360"/>
      </w:pPr>
      <w:rPr>
        <w:rFonts w:ascii="Symbol" w:hAnsi="Symbol" w:cs="Symbol"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70B3BAA"/>
    <w:multiLevelType w:val="hybridMultilevel"/>
    <w:tmpl w:val="B0A0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137E2"/>
    <w:multiLevelType w:val="hybridMultilevel"/>
    <w:tmpl w:val="2BCEC2F8"/>
    <w:lvl w:ilvl="0" w:tplc="589CA9B8">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F2CBD"/>
    <w:multiLevelType w:val="hybridMultilevel"/>
    <w:tmpl w:val="04A8E9A2"/>
    <w:lvl w:ilvl="0" w:tplc="589CA9B8">
      <w:numFmt w:val="bullet"/>
      <w:lvlText w:val="-"/>
      <w:lvlJc w:val="left"/>
      <w:pPr>
        <w:ind w:left="720" w:hanging="360"/>
      </w:pPr>
      <w:rPr>
        <w:rFonts w:ascii="Calibri" w:eastAsia="Calibri" w:hAnsi="Calibri" w:cs="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B651F5"/>
    <w:multiLevelType w:val="hybridMultilevel"/>
    <w:tmpl w:val="E97A9756"/>
    <w:lvl w:ilvl="0" w:tplc="589CA9B8">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44F81"/>
    <w:multiLevelType w:val="multilevel"/>
    <w:tmpl w:val="66B2428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076B15"/>
    <w:multiLevelType w:val="hybridMultilevel"/>
    <w:tmpl w:val="AD146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35F6F"/>
    <w:multiLevelType w:val="hybridMultilevel"/>
    <w:tmpl w:val="179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62227"/>
    <w:multiLevelType w:val="multilevel"/>
    <w:tmpl w:val="C6C40A8A"/>
    <w:styleLink w:val="WWNum2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3B5B5D60"/>
    <w:multiLevelType w:val="hybridMultilevel"/>
    <w:tmpl w:val="097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70E0F"/>
    <w:multiLevelType w:val="multilevel"/>
    <w:tmpl w:val="EAEE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387576"/>
    <w:multiLevelType w:val="multilevel"/>
    <w:tmpl w:val="53BA71CA"/>
    <w:lvl w:ilvl="0">
      <w:start w:val="1"/>
      <w:numFmt w:val="bullet"/>
      <w:lvlText w:val=""/>
      <w:lvlJc w:val="left"/>
      <w:pPr>
        <w:ind w:left="360" w:hanging="360"/>
      </w:pPr>
      <w:rPr>
        <w:rFonts w:ascii="Symbol" w:hAnsi="Symbol" w:cs="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9730BB4"/>
    <w:multiLevelType w:val="hybridMultilevel"/>
    <w:tmpl w:val="2A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604E2"/>
    <w:multiLevelType w:val="hybridMultilevel"/>
    <w:tmpl w:val="1C58CA10"/>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3A7CDE"/>
    <w:multiLevelType w:val="hybridMultilevel"/>
    <w:tmpl w:val="47BEC944"/>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61B1"/>
    <w:multiLevelType w:val="multilevel"/>
    <w:tmpl w:val="DBD2B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tabs>
          <w:tab w:val="num" w:pos="1920"/>
        </w:tabs>
        <w:ind w:left="1920" w:hanging="840"/>
      </w:pPr>
    </w:lvl>
    <w:lvl w:ilvl="3">
      <w:start w:val="1"/>
      <w:numFmt w:val="decimal"/>
      <w:pStyle w:val="Heading4"/>
      <w:lvlText w:val="%3.%4."/>
      <w:lvlJc w:val="left"/>
      <w:pPr>
        <w:tabs>
          <w:tab w:val="num" w:pos="2880"/>
        </w:tabs>
        <w:ind w:left="2880" w:hanging="9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4F460A8"/>
    <w:multiLevelType w:val="multilevel"/>
    <w:tmpl w:val="9B327B4C"/>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4."/>
      <w:lvlJc w:val="left"/>
      <w:pPr>
        <w:ind w:left="1215" w:hanging="720"/>
      </w:pPr>
    </w:lvl>
    <w:lvl w:ilvl="4">
      <w:start w:val="1"/>
      <w:numFmt w:val="decimal"/>
      <w:lvlText w:val="%1.%2.%3.%4.%5."/>
      <w:lvlJc w:val="left"/>
      <w:pPr>
        <w:ind w:left="1620" w:hanging="1080"/>
      </w:pPr>
    </w:lvl>
    <w:lvl w:ilvl="5">
      <w:start w:val="1"/>
      <w:numFmt w:val="decimal"/>
      <w:lvlText w:val="%1.%2.%3.%4.%5.%6."/>
      <w:lvlJc w:val="left"/>
      <w:pPr>
        <w:ind w:left="1665" w:hanging="1080"/>
      </w:pPr>
    </w:lvl>
    <w:lvl w:ilvl="6">
      <w:start w:val="1"/>
      <w:numFmt w:val="decimal"/>
      <w:lvlText w:val="%1.%2.%3.%4.%5.%6.%7."/>
      <w:lvlJc w:val="left"/>
      <w:pPr>
        <w:ind w:left="2070" w:hanging="1440"/>
      </w:pPr>
    </w:lvl>
    <w:lvl w:ilvl="7">
      <w:start w:val="1"/>
      <w:numFmt w:val="decimal"/>
      <w:lvlText w:val="%1.%2.%3.%4.%5.%6.%7.%8."/>
      <w:lvlJc w:val="left"/>
      <w:pPr>
        <w:ind w:left="2115" w:hanging="1440"/>
      </w:pPr>
    </w:lvl>
    <w:lvl w:ilvl="8">
      <w:start w:val="1"/>
      <w:numFmt w:val="decimal"/>
      <w:lvlText w:val="%1.%2.%3.%4.%5.%6.%7.%8.%9."/>
      <w:lvlJc w:val="left"/>
      <w:pPr>
        <w:ind w:left="2520" w:hanging="1800"/>
      </w:pPr>
    </w:lvl>
  </w:abstractNum>
  <w:abstractNum w:abstractNumId="28" w15:restartNumberingAfterBreak="0">
    <w:nsid w:val="57E64BA1"/>
    <w:multiLevelType w:val="hybridMultilevel"/>
    <w:tmpl w:val="51049FDE"/>
    <w:lvl w:ilvl="0" w:tplc="C79C3BF8">
      <w:start w:val="1"/>
      <w:numFmt w:val="bullet"/>
      <w:lvlText w:val=""/>
      <w:lvlJc w:val="left"/>
      <w:pPr>
        <w:ind w:left="360" w:hanging="360"/>
      </w:pPr>
      <w:rPr>
        <w:rFonts w:ascii="Symbol" w:hAnsi="Symbol" w:cs="Symbol" w:hint="default"/>
      </w:rPr>
    </w:lvl>
    <w:lvl w:ilvl="1" w:tplc="F4F88C24">
      <w:start w:val="1"/>
      <w:numFmt w:val="bullet"/>
      <w:lvlText w:val="o"/>
      <w:lvlJc w:val="left"/>
      <w:pPr>
        <w:ind w:left="1080" w:hanging="360"/>
      </w:pPr>
      <w:rPr>
        <w:rFonts w:ascii="Courier New" w:hAnsi="Courier New" w:cs="Courier New" w:hint="default"/>
      </w:rPr>
    </w:lvl>
    <w:lvl w:ilvl="2" w:tplc="CCE4CACE">
      <w:start w:val="1"/>
      <w:numFmt w:val="bullet"/>
      <w:lvlText w:val=""/>
      <w:lvlJc w:val="left"/>
      <w:pPr>
        <w:ind w:left="1800" w:hanging="360"/>
      </w:pPr>
      <w:rPr>
        <w:rFonts w:ascii="Wingdings" w:hAnsi="Wingdings" w:cs="Wingdings" w:hint="default"/>
      </w:rPr>
    </w:lvl>
    <w:lvl w:ilvl="3" w:tplc="E76CC256">
      <w:start w:val="1"/>
      <w:numFmt w:val="bullet"/>
      <w:lvlText w:val=""/>
      <w:lvlJc w:val="left"/>
      <w:pPr>
        <w:ind w:left="2520" w:hanging="360"/>
      </w:pPr>
      <w:rPr>
        <w:rFonts w:ascii="Symbol" w:hAnsi="Symbol" w:cs="Symbol" w:hint="default"/>
      </w:rPr>
    </w:lvl>
    <w:lvl w:ilvl="4" w:tplc="001C80A0">
      <w:start w:val="1"/>
      <w:numFmt w:val="bullet"/>
      <w:lvlText w:val="o"/>
      <w:lvlJc w:val="left"/>
      <w:pPr>
        <w:ind w:left="3240" w:hanging="360"/>
      </w:pPr>
      <w:rPr>
        <w:rFonts w:ascii="Courier New" w:hAnsi="Courier New" w:cs="Courier New" w:hint="default"/>
      </w:rPr>
    </w:lvl>
    <w:lvl w:ilvl="5" w:tplc="EA64814C">
      <w:start w:val="1"/>
      <w:numFmt w:val="bullet"/>
      <w:lvlText w:val=""/>
      <w:lvlJc w:val="left"/>
      <w:pPr>
        <w:ind w:left="3960" w:hanging="360"/>
      </w:pPr>
      <w:rPr>
        <w:rFonts w:ascii="Wingdings" w:hAnsi="Wingdings" w:cs="Wingdings" w:hint="default"/>
      </w:rPr>
    </w:lvl>
    <w:lvl w:ilvl="6" w:tplc="A8B6D470">
      <w:start w:val="1"/>
      <w:numFmt w:val="bullet"/>
      <w:lvlText w:val=""/>
      <w:lvlJc w:val="left"/>
      <w:pPr>
        <w:ind w:left="4680" w:hanging="360"/>
      </w:pPr>
      <w:rPr>
        <w:rFonts w:ascii="Symbol" w:hAnsi="Symbol" w:cs="Symbol" w:hint="default"/>
      </w:rPr>
    </w:lvl>
    <w:lvl w:ilvl="7" w:tplc="4AC4A53C">
      <w:start w:val="1"/>
      <w:numFmt w:val="bullet"/>
      <w:lvlText w:val="o"/>
      <w:lvlJc w:val="left"/>
      <w:pPr>
        <w:ind w:left="5400" w:hanging="360"/>
      </w:pPr>
      <w:rPr>
        <w:rFonts w:ascii="Courier New" w:hAnsi="Courier New" w:cs="Courier New" w:hint="default"/>
      </w:rPr>
    </w:lvl>
    <w:lvl w:ilvl="8" w:tplc="839ED8E6">
      <w:start w:val="1"/>
      <w:numFmt w:val="bullet"/>
      <w:lvlText w:val=""/>
      <w:lvlJc w:val="left"/>
      <w:pPr>
        <w:ind w:left="6120" w:hanging="360"/>
      </w:pPr>
      <w:rPr>
        <w:rFonts w:ascii="Wingdings" w:hAnsi="Wingdings" w:cs="Wingdings" w:hint="default"/>
      </w:rPr>
    </w:lvl>
  </w:abstractNum>
  <w:abstractNum w:abstractNumId="29" w15:restartNumberingAfterBreak="0">
    <w:nsid w:val="5B7D1B60"/>
    <w:multiLevelType w:val="hybridMultilevel"/>
    <w:tmpl w:val="F3D24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C4276"/>
    <w:multiLevelType w:val="multilevel"/>
    <w:tmpl w:val="53BA71CA"/>
    <w:lvl w:ilvl="0">
      <w:start w:val="1"/>
      <w:numFmt w:val="bullet"/>
      <w:lvlText w:val=""/>
      <w:lvlJc w:val="left"/>
      <w:pPr>
        <w:ind w:left="360" w:hanging="360"/>
      </w:pPr>
      <w:rPr>
        <w:rFonts w:ascii="Symbol" w:hAnsi="Symbol" w:cs="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28D64D8"/>
    <w:multiLevelType w:val="hybridMultilevel"/>
    <w:tmpl w:val="A85C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01BC5"/>
    <w:multiLevelType w:val="multilevel"/>
    <w:tmpl w:val="53BA71CA"/>
    <w:lvl w:ilvl="0">
      <w:start w:val="1"/>
      <w:numFmt w:val="bullet"/>
      <w:lvlText w:val=""/>
      <w:lvlJc w:val="left"/>
      <w:pPr>
        <w:ind w:left="360" w:hanging="360"/>
      </w:pPr>
      <w:rPr>
        <w:rFonts w:ascii="Symbol" w:hAnsi="Symbol" w:cs="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79B56914"/>
    <w:multiLevelType w:val="hybridMultilevel"/>
    <w:tmpl w:val="026424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A420CCA"/>
    <w:multiLevelType w:val="multilevel"/>
    <w:tmpl w:val="B5FC197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C935EE7"/>
    <w:multiLevelType w:val="multilevel"/>
    <w:tmpl w:val="53BA71CA"/>
    <w:lvl w:ilvl="0">
      <w:start w:val="1"/>
      <w:numFmt w:val="bullet"/>
      <w:lvlText w:val=""/>
      <w:lvlJc w:val="left"/>
      <w:pPr>
        <w:ind w:left="360" w:hanging="360"/>
      </w:pPr>
      <w:rPr>
        <w:rFonts w:ascii="Symbol" w:hAnsi="Symbol" w:cs="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9"/>
  </w:num>
  <w:num w:numId="2">
    <w:abstractNumId w:val="10"/>
  </w:num>
  <w:num w:numId="3">
    <w:abstractNumId w:val="23"/>
  </w:num>
  <w:num w:numId="4">
    <w:abstractNumId w:val="31"/>
  </w:num>
  <w:num w:numId="5">
    <w:abstractNumId w:val="34"/>
  </w:num>
  <w:num w:numId="6">
    <w:abstractNumId w:val="26"/>
  </w:num>
  <w:num w:numId="7">
    <w:abstractNumId w:val="28"/>
  </w:num>
  <w:num w:numId="8">
    <w:abstractNumId w:val="5"/>
  </w:num>
  <w:num w:numId="9">
    <w:abstractNumId w:val="6"/>
  </w:num>
  <w:num w:numId="10">
    <w:abstractNumId w:val="7"/>
  </w:num>
  <w:num w:numId="11">
    <w:abstractNumId w:val="25"/>
  </w:num>
  <w:num w:numId="12">
    <w:abstractNumId w:val="16"/>
  </w:num>
  <w:num w:numId="13">
    <w:abstractNumId w:val="12"/>
  </w:num>
  <w:num w:numId="14">
    <w:abstractNumId w:val="27"/>
  </w:num>
  <w:num w:numId="15">
    <w:abstractNumId w:val="3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9"/>
  </w:num>
  <w:num w:numId="19">
    <w:abstractNumId w:val="2"/>
  </w:num>
  <w:num w:numId="20">
    <w:abstractNumId w:val="32"/>
  </w:num>
  <w:num w:numId="21">
    <w:abstractNumId w:val="35"/>
  </w:num>
  <w:num w:numId="22">
    <w:abstractNumId w:val="0"/>
  </w:num>
  <w:num w:numId="23">
    <w:abstractNumId w:val="11"/>
  </w:num>
  <w:num w:numId="24">
    <w:abstractNumId w:val="8"/>
  </w:num>
  <w:num w:numId="25">
    <w:abstractNumId w:val="30"/>
  </w:num>
  <w:num w:numId="26">
    <w:abstractNumId w:val="22"/>
  </w:num>
  <w:num w:numId="27">
    <w:abstractNumId w:val="4"/>
  </w:num>
  <w:num w:numId="28">
    <w:abstractNumId w:val="17"/>
  </w:num>
  <w:num w:numId="29">
    <w:abstractNumId w:val="14"/>
  </w:num>
  <w:num w:numId="30">
    <w:abstractNumId w:val="15"/>
  </w:num>
  <w:num w:numId="31">
    <w:abstractNumId w:val="9"/>
  </w:num>
  <w:num w:numId="32">
    <w:abstractNumId w:val="18"/>
  </w:num>
  <w:num w:numId="33">
    <w:abstractNumId w:val="21"/>
  </w:num>
  <w:num w:numId="34">
    <w:abstractNumId w:val="16"/>
  </w:num>
  <w:num w:numId="35">
    <w:abstractNumId w:val="20"/>
  </w:num>
  <w:num w:numId="36">
    <w:abstractNumId w:val="1"/>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gURmzAGf7gOsSBd8aRfwyuZOX+2/IYVgaH18pY+YyjxPthsVyGP1m1r+HCCRnUU+AEk7TqpVzEjZd5RGwKmmQ==" w:salt="UNcwpbA0sxz/pdcUoV5d2A=="/>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09"/>
    <w:rsid w:val="0000097D"/>
    <w:rsid w:val="00002AA8"/>
    <w:rsid w:val="000111F0"/>
    <w:rsid w:val="000116ED"/>
    <w:rsid w:val="00012CA6"/>
    <w:rsid w:val="00013BE9"/>
    <w:rsid w:val="00015D96"/>
    <w:rsid w:val="00015E61"/>
    <w:rsid w:val="00017348"/>
    <w:rsid w:val="0002157C"/>
    <w:rsid w:val="00021CB2"/>
    <w:rsid w:val="00022C12"/>
    <w:rsid w:val="00032F13"/>
    <w:rsid w:val="00040249"/>
    <w:rsid w:val="000424D8"/>
    <w:rsid w:val="00044056"/>
    <w:rsid w:val="0004686B"/>
    <w:rsid w:val="00056D77"/>
    <w:rsid w:val="00060716"/>
    <w:rsid w:val="00060E02"/>
    <w:rsid w:val="0006670C"/>
    <w:rsid w:val="00067D70"/>
    <w:rsid w:val="000714B4"/>
    <w:rsid w:val="00084B36"/>
    <w:rsid w:val="00084CDB"/>
    <w:rsid w:val="00084E1E"/>
    <w:rsid w:val="0009320B"/>
    <w:rsid w:val="000948AE"/>
    <w:rsid w:val="000970C6"/>
    <w:rsid w:val="0009796C"/>
    <w:rsid w:val="000A51A2"/>
    <w:rsid w:val="000C24A4"/>
    <w:rsid w:val="000C5F7E"/>
    <w:rsid w:val="000C6912"/>
    <w:rsid w:val="000D1593"/>
    <w:rsid w:val="000E4156"/>
    <w:rsid w:val="000E6163"/>
    <w:rsid w:val="000F0D14"/>
    <w:rsid w:val="000F0F62"/>
    <w:rsid w:val="000F19FE"/>
    <w:rsid w:val="000F395C"/>
    <w:rsid w:val="000F39B1"/>
    <w:rsid w:val="000F39EB"/>
    <w:rsid w:val="000F4CFF"/>
    <w:rsid w:val="000F5F5C"/>
    <w:rsid w:val="000F754D"/>
    <w:rsid w:val="001033CD"/>
    <w:rsid w:val="00104FD9"/>
    <w:rsid w:val="00113192"/>
    <w:rsid w:val="00115B41"/>
    <w:rsid w:val="0011603E"/>
    <w:rsid w:val="00124E23"/>
    <w:rsid w:val="00131A09"/>
    <w:rsid w:val="00140F9C"/>
    <w:rsid w:val="00145F8C"/>
    <w:rsid w:val="00154800"/>
    <w:rsid w:val="00161D5C"/>
    <w:rsid w:val="00163A9C"/>
    <w:rsid w:val="001669B6"/>
    <w:rsid w:val="00185363"/>
    <w:rsid w:val="00187038"/>
    <w:rsid w:val="00191922"/>
    <w:rsid w:val="00193FB8"/>
    <w:rsid w:val="001A72E0"/>
    <w:rsid w:val="001B129B"/>
    <w:rsid w:val="001B25C8"/>
    <w:rsid w:val="001B27BA"/>
    <w:rsid w:val="001B43EA"/>
    <w:rsid w:val="001B4FB8"/>
    <w:rsid w:val="001B688E"/>
    <w:rsid w:val="001C7B17"/>
    <w:rsid w:val="001C7F0C"/>
    <w:rsid w:val="001E5B2E"/>
    <w:rsid w:val="001E7F92"/>
    <w:rsid w:val="001F051E"/>
    <w:rsid w:val="001F0BA4"/>
    <w:rsid w:val="001F21EB"/>
    <w:rsid w:val="00203ACC"/>
    <w:rsid w:val="00207DE1"/>
    <w:rsid w:val="002113BB"/>
    <w:rsid w:val="00211553"/>
    <w:rsid w:val="00211ED1"/>
    <w:rsid w:val="00212621"/>
    <w:rsid w:val="00220B81"/>
    <w:rsid w:val="00222F53"/>
    <w:rsid w:val="002258D1"/>
    <w:rsid w:val="00226DE1"/>
    <w:rsid w:val="0022773F"/>
    <w:rsid w:val="00230FA9"/>
    <w:rsid w:val="00231726"/>
    <w:rsid w:val="00235018"/>
    <w:rsid w:val="00245436"/>
    <w:rsid w:val="00247C44"/>
    <w:rsid w:val="002506D2"/>
    <w:rsid w:val="00253816"/>
    <w:rsid w:val="00262151"/>
    <w:rsid w:val="002661E7"/>
    <w:rsid w:val="00266211"/>
    <w:rsid w:val="00266787"/>
    <w:rsid w:val="00267FD9"/>
    <w:rsid w:val="002710D0"/>
    <w:rsid w:val="0027546F"/>
    <w:rsid w:val="00290F37"/>
    <w:rsid w:val="002944FA"/>
    <w:rsid w:val="002962AE"/>
    <w:rsid w:val="00297A18"/>
    <w:rsid w:val="002A1CD8"/>
    <w:rsid w:val="002A37A2"/>
    <w:rsid w:val="002B25E3"/>
    <w:rsid w:val="002B35E4"/>
    <w:rsid w:val="002B5B73"/>
    <w:rsid w:val="002C2AF8"/>
    <w:rsid w:val="002D1B5A"/>
    <w:rsid w:val="002D3CDC"/>
    <w:rsid w:val="002D7A90"/>
    <w:rsid w:val="002E6DFD"/>
    <w:rsid w:val="002F6B14"/>
    <w:rsid w:val="00302FA6"/>
    <w:rsid w:val="00303186"/>
    <w:rsid w:val="00307092"/>
    <w:rsid w:val="003104D7"/>
    <w:rsid w:val="00311563"/>
    <w:rsid w:val="0031405B"/>
    <w:rsid w:val="0032315A"/>
    <w:rsid w:val="00325664"/>
    <w:rsid w:val="00331FD1"/>
    <w:rsid w:val="00334572"/>
    <w:rsid w:val="00335B4C"/>
    <w:rsid w:val="00341C87"/>
    <w:rsid w:val="00341E34"/>
    <w:rsid w:val="00345342"/>
    <w:rsid w:val="00345FFD"/>
    <w:rsid w:val="00351585"/>
    <w:rsid w:val="00352312"/>
    <w:rsid w:val="003556DC"/>
    <w:rsid w:val="003630E3"/>
    <w:rsid w:val="0037131E"/>
    <w:rsid w:val="00372E7E"/>
    <w:rsid w:val="00375960"/>
    <w:rsid w:val="00376C6F"/>
    <w:rsid w:val="00385D85"/>
    <w:rsid w:val="00392086"/>
    <w:rsid w:val="003A2C8C"/>
    <w:rsid w:val="003A6F3D"/>
    <w:rsid w:val="003C376E"/>
    <w:rsid w:val="003C4236"/>
    <w:rsid w:val="003D1584"/>
    <w:rsid w:val="003D20D9"/>
    <w:rsid w:val="003D29F5"/>
    <w:rsid w:val="003D7463"/>
    <w:rsid w:val="003E092F"/>
    <w:rsid w:val="003E198A"/>
    <w:rsid w:val="003E4219"/>
    <w:rsid w:val="003E520A"/>
    <w:rsid w:val="003E5704"/>
    <w:rsid w:val="003F1FC5"/>
    <w:rsid w:val="003F65CD"/>
    <w:rsid w:val="00407A9B"/>
    <w:rsid w:val="00411BB5"/>
    <w:rsid w:val="00411BD5"/>
    <w:rsid w:val="00421AEB"/>
    <w:rsid w:val="00426F2D"/>
    <w:rsid w:val="0044313E"/>
    <w:rsid w:val="00445BF5"/>
    <w:rsid w:val="00453BD2"/>
    <w:rsid w:val="004607A9"/>
    <w:rsid w:val="00462A1B"/>
    <w:rsid w:val="00462B9B"/>
    <w:rsid w:val="00465E36"/>
    <w:rsid w:val="00466C3A"/>
    <w:rsid w:val="0046752B"/>
    <w:rsid w:val="0047449B"/>
    <w:rsid w:val="00474933"/>
    <w:rsid w:val="00477785"/>
    <w:rsid w:val="004830BE"/>
    <w:rsid w:val="00490506"/>
    <w:rsid w:val="004A1A63"/>
    <w:rsid w:val="004A3149"/>
    <w:rsid w:val="004A37D7"/>
    <w:rsid w:val="004B26CA"/>
    <w:rsid w:val="004C3A9E"/>
    <w:rsid w:val="004C4073"/>
    <w:rsid w:val="004C4F70"/>
    <w:rsid w:val="004C4FF5"/>
    <w:rsid w:val="004D7AAF"/>
    <w:rsid w:val="004E34F5"/>
    <w:rsid w:val="004F01C2"/>
    <w:rsid w:val="004F4A29"/>
    <w:rsid w:val="00501F34"/>
    <w:rsid w:val="00503990"/>
    <w:rsid w:val="005122D7"/>
    <w:rsid w:val="0051281D"/>
    <w:rsid w:val="00512D53"/>
    <w:rsid w:val="0051718A"/>
    <w:rsid w:val="00517AE4"/>
    <w:rsid w:val="00525D1E"/>
    <w:rsid w:val="00535992"/>
    <w:rsid w:val="00537A3A"/>
    <w:rsid w:val="00537E12"/>
    <w:rsid w:val="005415CF"/>
    <w:rsid w:val="00547F12"/>
    <w:rsid w:val="00550AC0"/>
    <w:rsid w:val="00553B2D"/>
    <w:rsid w:val="0056046A"/>
    <w:rsid w:val="005617D6"/>
    <w:rsid w:val="005628F2"/>
    <w:rsid w:val="0057206A"/>
    <w:rsid w:val="0057784E"/>
    <w:rsid w:val="00584E0E"/>
    <w:rsid w:val="005861A5"/>
    <w:rsid w:val="00586F66"/>
    <w:rsid w:val="00592A3A"/>
    <w:rsid w:val="005953F0"/>
    <w:rsid w:val="005A24A0"/>
    <w:rsid w:val="005A5483"/>
    <w:rsid w:val="005C5136"/>
    <w:rsid w:val="005D205F"/>
    <w:rsid w:val="005D5420"/>
    <w:rsid w:val="005E08F2"/>
    <w:rsid w:val="005E405D"/>
    <w:rsid w:val="005E6DCE"/>
    <w:rsid w:val="005F31D1"/>
    <w:rsid w:val="005F437D"/>
    <w:rsid w:val="005F5548"/>
    <w:rsid w:val="005F68C5"/>
    <w:rsid w:val="00601600"/>
    <w:rsid w:val="006107C4"/>
    <w:rsid w:val="00616410"/>
    <w:rsid w:val="00617102"/>
    <w:rsid w:val="006177EC"/>
    <w:rsid w:val="00620D6E"/>
    <w:rsid w:val="00624394"/>
    <w:rsid w:val="00624A91"/>
    <w:rsid w:val="00626512"/>
    <w:rsid w:val="006355C2"/>
    <w:rsid w:val="00645E79"/>
    <w:rsid w:val="006479FD"/>
    <w:rsid w:val="00654E19"/>
    <w:rsid w:val="00656B3B"/>
    <w:rsid w:val="00664A68"/>
    <w:rsid w:val="00665C79"/>
    <w:rsid w:val="0067091C"/>
    <w:rsid w:val="00671946"/>
    <w:rsid w:val="0067272F"/>
    <w:rsid w:val="00673B8C"/>
    <w:rsid w:val="00677828"/>
    <w:rsid w:val="00680DD8"/>
    <w:rsid w:val="0068194F"/>
    <w:rsid w:val="006860F2"/>
    <w:rsid w:val="006870E7"/>
    <w:rsid w:val="00691513"/>
    <w:rsid w:val="00693F0A"/>
    <w:rsid w:val="00697362"/>
    <w:rsid w:val="00697F81"/>
    <w:rsid w:val="006A2F29"/>
    <w:rsid w:val="006A72F3"/>
    <w:rsid w:val="006B0A2B"/>
    <w:rsid w:val="006B1BC3"/>
    <w:rsid w:val="006B2F35"/>
    <w:rsid w:val="006B45CD"/>
    <w:rsid w:val="006B665E"/>
    <w:rsid w:val="006B7F3E"/>
    <w:rsid w:val="006D11CD"/>
    <w:rsid w:val="006E11AD"/>
    <w:rsid w:val="006E7A4C"/>
    <w:rsid w:val="006F06F6"/>
    <w:rsid w:val="00702889"/>
    <w:rsid w:val="007039A3"/>
    <w:rsid w:val="007046BC"/>
    <w:rsid w:val="0070535C"/>
    <w:rsid w:val="007114D7"/>
    <w:rsid w:val="007115A4"/>
    <w:rsid w:val="00721C79"/>
    <w:rsid w:val="007226A5"/>
    <w:rsid w:val="007354D8"/>
    <w:rsid w:val="007446E9"/>
    <w:rsid w:val="007457C4"/>
    <w:rsid w:val="007458DE"/>
    <w:rsid w:val="00745D44"/>
    <w:rsid w:val="0075349F"/>
    <w:rsid w:val="00753937"/>
    <w:rsid w:val="00754C88"/>
    <w:rsid w:val="00755E6F"/>
    <w:rsid w:val="00756D46"/>
    <w:rsid w:val="0076302B"/>
    <w:rsid w:val="00766858"/>
    <w:rsid w:val="007672A9"/>
    <w:rsid w:val="00774766"/>
    <w:rsid w:val="00774ECC"/>
    <w:rsid w:val="007754F8"/>
    <w:rsid w:val="007779B8"/>
    <w:rsid w:val="00780448"/>
    <w:rsid w:val="00783855"/>
    <w:rsid w:val="00784556"/>
    <w:rsid w:val="0079053C"/>
    <w:rsid w:val="00792BE7"/>
    <w:rsid w:val="00793F85"/>
    <w:rsid w:val="007945C1"/>
    <w:rsid w:val="007946D9"/>
    <w:rsid w:val="007A4E4C"/>
    <w:rsid w:val="007A51DD"/>
    <w:rsid w:val="007A5B11"/>
    <w:rsid w:val="007A7E67"/>
    <w:rsid w:val="007C4DE1"/>
    <w:rsid w:val="007D243E"/>
    <w:rsid w:val="007D4537"/>
    <w:rsid w:val="007D4548"/>
    <w:rsid w:val="007D4BE1"/>
    <w:rsid w:val="007D7DD1"/>
    <w:rsid w:val="007E403F"/>
    <w:rsid w:val="007E4299"/>
    <w:rsid w:val="007F2C62"/>
    <w:rsid w:val="007F49D0"/>
    <w:rsid w:val="007F724E"/>
    <w:rsid w:val="00801E88"/>
    <w:rsid w:val="00802BBA"/>
    <w:rsid w:val="00807D38"/>
    <w:rsid w:val="00812FC6"/>
    <w:rsid w:val="00816E56"/>
    <w:rsid w:val="00820F7B"/>
    <w:rsid w:val="00821B36"/>
    <w:rsid w:val="00822307"/>
    <w:rsid w:val="008434BC"/>
    <w:rsid w:val="00844021"/>
    <w:rsid w:val="00851AEC"/>
    <w:rsid w:val="0087696D"/>
    <w:rsid w:val="008775AB"/>
    <w:rsid w:val="00877F6C"/>
    <w:rsid w:val="00894C83"/>
    <w:rsid w:val="008955A0"/>
    <w:rsid w:val="0089736B"/>
    <w:rsid w:val="00897B4E"/>
    <w:rsid w:val="008A2A07"/>
    <w:rsid w:val="008A65D4"/>
    <w:rsid w:val="008B00D0"/>
    <w:rsid w:val="008B595D"/>
    <w:rsid w:val="008C130F"/>
    <w:rsid w:val="008C13EB"/>
    <w:rsid w:val="008C5251"/>
    <w:rsid w:val="008C6534"/>
    <w:rsid w:val="008D595F"/>
    <w:rsid w:val="008E19F0"/>
    <w:rsid w:val="008E6695"/>
    <w:rsid w:val="008F2793"/>
    <w:rsid w:val="00901A0F"/>
    <w:rsid w:val="00903072"/>
    <w:rsid w:val="0091060C"/>
    <w:rsid w:val="00913B2B"/>
    <w:rsid w:val="00920030"/>
    <w:rsid w:val="00937DFF"/>
    <w:rsid w:val="009464DE"/>
    <w:rsid w:val="0095141C"/>
    <w:rsid w:val="009528A5"/>
    <w:rsid w:val="00955264"/>
    <w:rsid w:val="009634C2"/>
    <w:rsid w:val="00967050"/>
    <w:rsid w:val="0097243A"/>
    <w:rsid w:val="0097372B"/>
    <w:rsid w:val="0097436F"/>
    <w:rsid w:val="00977F69"/>
    <w:rsid w:val="009845B3"/>
    <w:rsid w:val="009850E5"/>
    <w:rsid w:val="00985A02"/>
    <w:rsid w:val="00987982"/>
    <w:rsid w:val="009942C3"/>
    <w:rsid w:val="009944BE"/>
    <w:rsid w:val="00996A1E"/>
    <w:rsid w:val="009B0384"/>
    <w:rsid w:val="009B2160"/>
    <w:rsid w:val="009C1524"/>
    <w:rsid w:val="009C66C7"/>
    <w:rsid w:val="009D1F40"/>
    <w:rsid w:val="009D5663"/>
    <w:rsid w:val="009D6921"/>
    <w:rsid w:val="009E1F60"/>
    <w:rsid w:val="009E3970"/>
    <w:rsid w:val="009F5FDC"/>
    <w:rsid w:val="00A008A7"/>
    <w:rsid w:val="00A134CF"/>
    <w:rsid w:val="00A15C10"/>
    <w:rsid w:val="00A17004"/>
    <w:rsid w:val="00A23165"/>
    <w:rsid w:val="00A3457C"/>
    <w:rsid w:val="00A41D86"/>
    <w:rsid w:val="00A41FB1"/>
    <w:rsid w:val="00A4560B"/>
    <w:rsid w:val="00A50BB2"/>
    <w:rsid w:val="00A51447"/>
    <w:rsid w:val="00A53202"/>
    <w:rsid w:val="00A54C47"/>
    <w:rsid w:val="00A55C49"/>
    <w:rsid w:val="00A670D3"/>
    <w:rsid w:val="00A70603"/>
    <w:rsid w:val="00A70E27"/>
    <w:rsid w:val="00A71DB5"/>
    <w:rsid w:val="00A724C2"/>
    <w:rsid w:val="00A83C64"/>
    <w:rsid w:val="00A83EA3"/>
    <w:rsid w:val="00A863FD"/>
    <w:rsid w:val="00A90763"/>
    <w:rsid w:val="00A90805"/>
    <w:rsid w:val="00A934F5"/>
    <w:rsid w:val="00A95BCA"/>
    <w:rsid w:val="00AB7201"/>
    <w:rsid w:val="00AB79BE"/>
    <w:rsid w:val="00AC6871"/>
    <w:rsid w:val="00AC7858"/>
    <w:rsid w:val="00AE210D"/>
    <w:rsid w:val="00AE4066"/>
    <w:rsid w:val="00B00F19"/>
    <w:rsid w:val="00B25B6F"/>
    <w:rsid w:val="00B302BE"/>
    <w:rsid w:val="00B31961"/>
    <w:rsid w:val="00B31A09"/>
    <w:rsid w:val="00B371CA"/>
    <w:rsid w:val="00B401A9"/>
    <w:rsid w:val="00B4742B"/>
    <w:rsid w:val="00B47E93"/>
    <w:rsid w:val="00B51021"/>
    <w:rsid w:val="00B5284E"/>
    <w:rsid w:val="00B55039"/>
    <w:rsid w:val="00B55C43"/>
    <w:rsid w:val="00B655D3"/>
    <w:rsid w:val="00B66AE2"/>
    <w:rsid w:val="00B6752A"/>
    <w:rsid w:val="00B70EFB"/>
    <w:rsid w:val="00B82CE7"/>
    <w:rsid w:val="00B84A55"/>
    <w:rsid w:val="00B86946"/>
    <w:rsid w:val="00B93CF9"/>
    <w:rsid w:val="00B95734"/>
    <w:rsid w:val="00B95E63"/>
    <w:rsid w:val="00B96BAD"/>
    <w:rsid w:val="00B978E5"/>
    <w:rsid w:val="00BA0313"/>
    <w:rsid w:val="00BB009A"/>
    <w:rsid w:val="00BB0307"/>
    <w:rsid w:val="00BB3352"/>
    <w:rsid w:val="00BB7047"/>
    <w:rsid w:val="00BC1DA2"/>
    <w:rsid w:val="00BC5810"/>
    <w:rsid w:val="00BC60FA"/>
    <w:rsid w:val="00BC6CC6"/>
    <w:rsid w:val="00BD040E"/>
    <w:rsid w:val="00BD093D"/>
    <w:rsid w:val="00BD1524"/>
    <w:rsid w:val="00BE1FC2"/>
    <w:rsid w:val="00BF0915"/>
    <w:rsid w:val="00C029CB"/>
    <w:rsid w:val="00C069C9"/>
    <w:rsid w:val="00C13A94"/>
    <w:rsid w:val="00C151B9"/>
    <w:rsid w:val="00C17CA0"/>
    <w:rsid w:val="00C24344"/>
    <w:rsid w:val="00C321F6"/>
    <w:rsid w:val="00C35C6B"/>
    <w:rsid w:val="00C40D01"/>
    <w:rsid w:val="00C4127A"/>
    <w:rsid w:val="00C434A8"/>
    <w:rsid w:val="00C44FC5"/>
    <w:rsid w:val="00C47C4B"/>
    <w:rsid w:val="00C53863"/>
    <w:rsid w:val="00C56970"/>
    <w:rsid w:val="00C6275C"/>
    <w:rsid w:val="00C642BD"/>
    <w:rsid w:val="00C648A9"/>
    <w:rsid w:val="00C65071"/>
    <w:rsid w:val="00C75567"/>
    <w:rsid w:val="00C76968"/>
    <w:rsid w:val="00C8142A"/>
    <w:rsid w:val="00C84D71"/>
    <w:rsid w:val="00C9131E"/>
    <w:rsid w:val="00C91560"/>
    <w:rsid w:val="00C946EA"/>
    <w:rsid w:val="00C964DB"/>
    <w:rsid w:val="00CA06D6"/>
    <w:rsid w:val="00CA2529"/>
    <w:rsid w:val="00CA4800"/>
    <w:rsid w:val="00CB2273"/>
    <w:rsid w:val="00CB5BA9"/>
    <w:rsid w:val="00CC26A7"/>
    <w:rsid w:val="00CC56A5"/>
    <w:rsid w:val="00CD1682"/>
    <w:rsid w:val="00CD2071"/>
    <w:rsid w:val="00CD24D8"/>
    <w:rsid w:val="00CE011C"/>
    <w:rsid w:val="00CE225A"/>
    <w:rsid w:val="00CE32FC"/>
    <w:rsid w:val="00CF03D1"/>
    <w:rsid w:val="00D11EBE"/>
    <w:rsid w:val="00D13922"/>
    <w:rsid w:val="00D1417F"/>
    <w:rsid w:val="00D14C41"/>
    <w:rsid w:val="00D16EB0"/>
    <w:rsid w:val="00D21B81"/>
    <w:rsid w:val="00D2241E"/>
    <w:rsid w:val="00D321E5"/>
    <w:rsid w:val="00D32B23"/>
    <w:rsid w:val="00D37F50"/>
    <w:rsid w:val="00D443C2"/>
    <w:rsid w:val="00D52245"/>
    <w:rsid w:val="00D53744"/>
    <w:rsid w:val="00D6664E"/>
    <w:rsid w:val="00D67338"/>
    <w:rsid w:val="00D73B32"/>
    <w:rsid w:val="00D744BD"/>
    <w:rsid w:val="00D77607"/>
    <w:rsid w:val="00D80610"/>
    <w:rsid w:val="00D872C9"/>
    <w:rsid w:val="00D9198C"/>
    <w:rsid w:val="00D9293C"/>
    <w:rsid w:val="00D92D5B"/>
    <w:rsid w:val="00D94F28"/>
    <w:rsid w:val="00DA3995"/>
    <w:rsid w:val="00DB063D"/>
    <w:rsid w:val="00DC44CC"/>
    <w:rsid w:val="00DC5E3C"/>
    <w:rsid w:val="00DD36F5"/>
    <w:rsid w:val="00DE2274"/>
    <w:rsid w:val="00DE7BCF"/>
    <w:rsid w:val="00DF30D0"/>
    <w:rsid w:val="00DF3235"/>
    <w:rsid w:val="00DF5A66"/>
    <w:rsid w:val="00DF6C8B"/>
    <w:rsid w:val="00E006EB"/>
    <w:rsid w:val="00E02E33"/>
    <w:rsid w:val="00E113B5"/>
    <w:rsid w:val="00E1313A"/>
    <w:rsid w:val="00E13B90"/>
    <w:rsid w:val="00E272A2"/>
    <w:rsid w:val="00E31565"/>
    <w:rsid w:val="00E4014F"/>
    <w:rsid w:val="00E40B9A"/>
    <w:rsid w:val="00E4211D"/>
    <w:rsid w:val="00E5032A"/>
    <w:rsid w:val="00E60B88"/>
    <w:rsid w:val="00E61438"/>
    <w:rsid w:val="00E67793"/>
    <w:rsid w:val="00E746F5"/>
    <w:rsid w:val="00E81853"/>
    <w:rsid w:val="00E91964"/>
    <w:rsid w:val="00E91AA3"/>
    <w:rsid w:val="00E92024"/>
    <w:rsid w:val="00E94553"/>
    <w:rsid w:val="00EA06B4"/>
    <w:rsid w:val="00EA1E7B"/>
    <w:rsid w:val="00EA2990"/>
    <w:rsid w:val="00EA2DE4"/>
    <w:rsid w:val="00EA4F54"/>
    <w:rsid w:val="00EA5E76"/>
    <w:rsid w:val="00EA70CD"/>
    <w:rsid w:val="00EC1670"/>
    <w:rsid w:val="00EC4D5F"/>
    <w:rsid w:val="00EC4EA6"/>
    <w:rsid w:val="00EC4F7E"/>
    <w:rsid w:val="00ED3DA4"/>
    <w:rsid w:val="00ED4B20"/>
    <w:rsid w:val="00EE17E3"/>
    <w:rsid w:val="00EE6723"/>
    <w:rsid w:val="00EF075C"/>
    <w:rsid w:val="00EF4C5E"/>
    <w:rsid w:val="00F00E9F"/>
    <w:rsid w:val="00F1119C"/>
    <w:rsid w:val="00F12CFC"/>
    <w:rsid w:val="00F207E1"/>
    <w:rsid w:val="00F20E6B"/>
    <w:rsid w:val="00F22FB9"/>
    <w:rsid w:val="00F23335"/>
    <w:rsid w:val="00F265F5"/>
    <w:rsid w:val="00F31C75"/>
    <w:rsid w:val="00F3336D"/>
    <w:rsid w:val="00F34EC9"/>
    <w:rsid w:val="00F41015"/>
    <w:rsid w:val="00F5103A"/>
    <w:rsid w:val="00F5204C"/>
    <w:rsid w:val="00F62E22"/>
    <w:rsid w:val="00F80B51"/>
    <w:rsid w:val="00F81E2C"/>
    <w:rsid w:val="00F846FC"/>
    <w:rsid w:val="00F86102"/>
    <w:rsid w:val="00F900AC"/>
    <w:rsid w:val="00F90631"/>
    <w:rsid w:val="00FA55CB"/>
    <w:rsid w:val="00FC1FC4"/>
    <w:rsid w:val="00FC2E2B"/>
    <w:rsid w:val="00FC309E"/>
    <w:rsid w:val="00FC4150"/>
    <w:rsid w:val="00FC48D7"/>
    <w:rsid w:val="00FC5FE3"/>
    <w:rsid w:val="00FE08A8"/>
    <w:rsid w:val="00FE395B"/>
    <w:rsid w:val="00FE414E"/>
    <w:rsid w:val="00FE7861"/>
    <w:rsid w:val="00FE7FBB"/>
    <w:rsid w:val="00FF0F87"/>
    <w:rsid w:val="00FF2BB1"/>
    <w:rsid w:val="00FF4339"/>
    <w:rsid w:val="00FF6493"/>
    <w:rsid w:val="041D5C9D"/>
    <w:rsid w:val="07A79241"/>
    <w:rsid w:val="07B8961C"/>
    <w:rsid w:val="07D8B0DF"/>
    <w:rsid w:val="0BC62A4D"/>
    <w:rsid w:val="1308C70C"/>
    <w:rsid w:val="150A00C8"/>
    <w:rsid w:val="291DD86A"/>
    <w:rsid w:val="2D13E0A8"/>
    <w:rsid w:val="2D5AE06E"/>
    <w:rsid w:val="345F2E57"/>
    <w:rsid w:val="363D6443"/>
    <w:rsid w:val="376163BE"/>
    <w:rsid w:val="39E3F858"/>
    <w:rsid w:val="3B0C76AA"/>
    <w:rsid w:val="3C2A6804"/>
    <w:rsid w:val="3C316C05"/>
    <w:rsid w:val="3DAEA614"/>
    <w:rsid w:val="454CB6A9"/>
    <w:rsid w:val="4D262AB9"/>
    <w:rsid w:val="4DECF4B7"/>
    <w:rsid w:val="52DEB3AE"/>
    <w:rsid w:val="55287E3C"/>
    <w:rsid w:val="5BD9E2FD"/>
    <w:rsid w:val="5D503AEB"/>
    <w:rsid w:val="68C6F5B7"/>
    <w:rsid w:val="6AF4AD6B"/>
    <w:rsid w:val="72E26382"/>
    <w:rsid w:val="798A8ECB"/>
    <w:rsid w:val="79DC1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9D38"/>
  <w15:chartTrackingRefBased/>
  <w15:docId w15:val="{EFF33C71-4F4A-4156-86F7-F09D8F29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131A09"/>
    <w:pPr>
      <w:keepNext/>
      <w:numPr>
        <w:numId w:val="12"/>
      </w:numPr>
      <w:pBdr>
        <w:top w:val="single" w:sz="12" w:space="1" w:color="000000"/>
        <w:left w:val="single" w:sz="12" w:space="4" w:color="000000"/>
        <w:bottom w:val="single" w:sz="12" w:space="1" w:color="000000"/>
        <w:right w:val="single" w:sz="12" w:space="4" w:color="000000"/>
      </w:pBdr>
      <w:shd w:val="clear" w:color="auto" w:fill="B4C6E7"/>
      <w:spacing w:after="0" w:line="240" w:lineRule="auto"/>
      <w:jc w:val="center"/>
      <w:outlineLvl w:val="0"/>
    </w:pPr>
    <w:rPr>
      <w:rFonts w:eastAsia="Times New Roman" w:cstheme="minorHAnsi"/>
      <w:b/>
      <w:color w:val="000000" w:themeColor="text1"/>
      <w:sz w:val="28"/>
      <w:szCs w:val="28"/>
      <w:lang w:val="bs-Latn-BA"/>
    </w:rPr>
  </w:style>
  <w:style w:type="paragraph" w:styleId="Heading2">
    <w:name w:val="heading 2"/>
    <w:basedOn w:val="Normal"/>
    <w:next w:val="Normal"/>
    <w:link w:val="Heading2Char"/>
    <w:autoRedefine/>
    <w:qFormat/>
    <w:rsid w:val="00C76968"/>
    <w:pPr>
      <w:numPr>
        <w:ilvl w:val="1"/>
        <w:numId w:val="12"/>
      </w:numPr>
      <w:spacing w:after="0" w:line="240" w:lineRule="auto"/>
      <w:jc w:val="both"/>
      <w:outlineLvl w:val="1"/>
    </w:pPr>
    <w:rPr>
      <w:rFonts w:asciiTheme="majorHAnsi" w:eastAsia="Times New Roman" w:hAnsiTheme="majorHAnsi" w:cstheme="majorHAnsi"/>
      <w:b/>
      <w:bCs/>
      <w:color w:val="000000" w:themeColor="text1"/>
      <w:sz w:val="24"/>
      <w:szCs w:val="24"/>
      <w:lang w:val="bs-Latn-BA" w:eastAsia="en-GB"/>
    </w:rPr>
  </w:style>
  <w:style w:type="paragraph" w:styleId="Heading3">
    <w:name w:val="heading 3"/>
    <w:basedOn w:val="Normal"/>
    <w:next w:val="Normal"/>
    <w:link w:val="Heading3Char"/>
    <w:qFormat/>
    <w:rsid w:val="00131A09"/>
    <w:pPr>
      <w:spacing w:after="240" w:line="240" w:lineRule="auto"/>
      <w:jc w:val="both"/>
      <w:outlineLvl w:val="2"/>
    </w:pPr>
    <w:rPr>
      <w:rFonts w:eastAsia="Times New Roman" w:cs="Times New Roman"/>
      <w:b/>
      <w:color w:val="000000" w:themeColor="text1"/>
      <w:szCs w:val="20"/>
    </w:rPr>
  </w:style>
  <w:style w:type="paragraph" w:styleId="Heading4">
    <w:name w:val="heading 4"/>
    <w:basedOn w:val="Normal"/>
    <w:next w:val="Normal"/>
    <w:link w:val="Heading4Char"/>
    <w:qFormat/>
    <w:rsid w:val="00131A09"/>
    <w:pPr>
      <w:numPr>
        <w:ilvl w:val="3"/>
        <w:numId w:val="6"/>
      </w:numPr>
      <w:spacing w:before="120" w:after="120" w:line="240" w:lineRule="auto"/>
      <w:jc w:val="both"/>
      <w:outlineLvl w:val="3"/>
    </w:pPr>
    <w:rPr>
      <w:rFonts w:ascii="Candara" w:eastAsia="Times New Roman" w:hAnsi="Candara" w:cs="Times New Roman"/>
      <w:i/>
      <w:color w:val="2F5496"/>
      <w:lang w:val="en-GB"/>
    </w:rPr>
  </w:style>
  <w:style w:type="paragraph" w:styleId="Heading5">
    <w:name w:val="heading 5"/>
    <w:basedOn w:val="Normal"/>
    <w:next w:val="Normal"/>
    <w:link w:val="Heading5Char"/>
    <w:qFormat/>
    <w:rsid w:val="00131A09"/>
    <w:pPr>
      <w:tabs>
        <w:tab w:val="left" w:pos="0"/>
      </w:tabs>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131A09"/>
    <w:pPr>
      <w:spacing w:before="240" w:after="60" w:line="240" w:lineRule="auto"/>
      <w:outlineLvl w:val="5"/>
    </w:pPr>
    <w:rPr>
      <w:rFonts w:ascii="Times New Roman" w:eastAsia="Batang" w:hAnsi="Times New Roman" w:cs="Times New Roman"/>
      <w:b/>
      <w:bCs/>
      <w:lang w:val="en-GB" w:eastAsia="ko-KR"/>
    </w:rPr>
  </w:style>
  <w:style w:type="paragraph" w:styleId="Heading7">
    <w:name w:val="heading 7"/>
    <w:basedOn w:val="Normal"/>
    <w:next w:val="Normal"/>
    <w:link w:val="Heading7Char"/>
    <w:qFormat/>
    <w:rsid w:val="00131A09"/>
    <w:pPr>
      <w:tabs>
        <w:tab w:val="left" w:pos="0"/>
      </w:tabs>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131A09"/>
    <w:pPr>
      <w:tabs>
        <w:tab w:val="left" w:pos="0"/>
      </w:tabs>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131A09"/>
    <w:pPr>
      <w:tabs>
        <w:tab w:val="left" w:pos="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31A09"/>
    <w:rPr>
      <w:rFonts w:eastAsia="Times New Roman" w:cstheme="minorHAnsi"/>
      <w:b/>
      <w:color w:val="000000" w:themeColor="text1"/>
      <w:sz w:val="28"/>
      <w:szCs w:val="28"/>
      <w:shd w:val="clear" w:color="auto" w:fill="B4C6E7"/>
      <w:lang w:val="bs-Latn-BA"/>
    </w:rPr>
  </w:style>
  <w:style w:type="character" w:customStyle="1" w:styleId="Heading2Char">
    <w:name w:val="Heading 2 Char"/>
    <w:basedOn w:val="DefaultParagraphFont"/>
    <w:link w:val="Heading2"/>
    <w:qFormat/>
    <w:rsid w:val="00C76968"/>
    <w:rPr>
      <w:rFonts w:asciiTheme="majorHAnsi" w:eastAsia="Times New Roman" w:hAnsiTheme="majorHAnsi" w:cstheme="majorHAnsi"/>
      <w:b/>
      <w:bCs/>
      <w:color w:val="000000" w:themeColor="text1"/>
      <w:sz w:val="24"/>
      <w:szCs w:val="24"/>
      <w:lang w:val="bs-Latn-BA" w:eastAsia="en-GB"/>
    </w:rPr>
  </w:style>
  <w:style w:type="character" w:customStyle="1" w:styleId="Heading3Char">
    <w:name w:val="Heading 3 Char"/>
    <w:basedOn w:val="DefaultParagraphFont"/>
    <w:link w:val="Heading3"/>
    <w:qFormat/>
    <w:rsid w:val="00131A09"/>
    <w:rPr>
      <w:rFonts w:eastAsia="Times New Roman" w:cs="Times New Roman"/>
      <w:b/>
      <w:color w:val="000000" w:themeColor="text1"/>
      <w:szCs w:val="20"/>
    </w:rPr>
  </w:style>
  <w:style w:type="character" w:customStyle="1" w:styleId="Heading4Char">
    <w:name w:val="Heading 4 Char"/>
    <w:basedOn w:val="DefaultParagraphFont"/>
    <w:link w:val="Heading4"/>
    <w:qFormat/>
    <w:rsid w:val="00131A09"/>
    <w:rPr>
      <w:rFonts w:ascii="Candara" w:eastAsia="Times New Roman" w:hAnsi="Candara" w:cs="Times New Roman"/>
      <w:i/>
      <w:color w:val="2F5496"/>
      <w:lang w:val="en-GB"/>
    </w:rPr>
  </w:style>
  <w:style w:type="character" w:customStyle="1" w:styleId="Heading5Char">
    <w:name w:val="Heading 5 Char"/>
    <w:basedOn w:val="DefaultParagraphFont"/>
    <w:link w:val="Heading5"/>
    <w:qFormat/>
    <w:rsid w:val="00131A09"/>
    <w:rPr>
      <w:rFonts w:ascii="Arial" w:eastAsia="Times New Roman" w:hAnsi="Arial" w:cs="Times New Roman"/>
      <w:szCs w:val="20"/>
      <w:lang w:val="en-GB"/>
    </w:rPr>
  </w:style>
  <w:style w:type="character" w:customStyle="1" w:styleId="Heading6Char">
    <w:name w:val="Heading 6 Char"/>
    <w:basedOn w:val="DefaultParagraphFont"/>
    <w:link w:val="Heading6"/>
    <w:qFormat/>
    <w:rsid w:val="00131A09"/>
    <w:rPr>
      <w:rFonts w:ascii="Times New Roman" w:eastAsia="Batang" w:hAnsi="Times New Roman" w:cs="Times New Roman"/>
      <w:b/>
      <w:bCs/>
      <w:lang w:val="en-GB" w:eastAsia="ko-KR"/>
    </w:rPr>
  </w:style>
  <w:style w:type="character" w:customStyle="1" w:styleId="Heading7Char">
    <w:name w:val="Heading 7 Char"/>
    <w:basedOn w:val="DefaultParagraphFont"/>
    <w:link w:val="Heading7"/>
    <w:qFormat/>
    <w:rsid w:val="00131A09"/>
    <w:rPr>
      <w:rFonts w:ascii="Arial" w:eastAsia="Times New Roman" w:hAnsi="Arial" w:cs="Times New Roman"/>
      <w:sz w:val="20"/>
      <w:szCs w:val="20"/>
      <w:lang w:val="en-GB"/>
    </w:rPr>
  </w:style>
  <w:style w:type="character" w:customStyle="1" w:styleId="Heading8Char">
    <w:name w:val="Heading 8 Char"/>
    <w:basedOn w:val="DefaultParagraphFont"/>
    <w:link w:val="Heading8"/>
    <w:qFormat/>
    <w:rsid w:val="00131A09"/>
    <w:rPr>
      <w:rFonts w:ascii="Arial" w:eastAsia="Times New Roman" w:hAnsi="Arial" w:cs="Times New Roman"/>
      <w:i/>
      <w:sz w:val="20"/>
      <w:szCs w:val="20"/>
      <w:lang w:val="en-GB"/>
    </w:rPr>
  </w:style>
  <w:style w:type="character" w:customStyle="1" w:styleId="Heading9Char">
    <w:name w:val="Heading 9 Char"/>
    <w:basedOn w:val="DefaultParagraphFont"/>
    <w:link w:val="Heading9"/>
    <w:qFormat/>
    <w:rsid w:val="00131A09"/>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131A09"/>
  </w:style>
  <w:style w:type="paragraph" w:customStyle="1" w:styleId="Candaratekst11">
    <w:name w:val="Candara tekst 11"/>
    <w:basedOn w:val="Normal"/>
    <w:link w:val="Candaratekst11Char"/>
    <w:uiPriority w:val="99"/>
    <w:qFormat/>
    <w:rsid w:val="00131A09"/>
    <w:pPr>
      <w:spacing w:before="120" w:after="120" w:line="264" w:lineRule="auto"/>
      <w:jc w:val="both"/>
    </w:pPr>
    <w:rPr>
      <w:rFonts w:ascii="Candara" w:eastAsia="Calibri" w:hAnsi="Candara" w:cs="Times New Roman"/>
      <w:lang w:val="sr-Latn-CS"/>
    </w:rPr>
  </w:style>
  <w:style w:type="character" w:customStyle="1" w:styleId="Candaratekst11Char">
    <w:name w:val="Candara tekst 11 Char"/>
    <w:link w:val="Candaratekst11"/>
    <w:uiPriority w:val="99"/>
    <w:qFormat/>
    <w:rsid w:val="00131A09"/>
    <w:rPr>
      <w:rFonts w:ascii="Candara" w:eastAsia="Calibri" w:hAnsi="Candara" w:cs="Times New Roman"/>
      <w:lang w:val="sr-Latn-CS"/>
    </w:rPr>
  </w:style>
  <w:style w:type="paragraph" w:customStyle="1" w:styleId="Buleticandara">
    <w:name w:val="Buleti candara"/>
    <w:basedOn w:val="ListParagraph"/>
    <w:link w:val="BuleticandaraChar"/>
    <w:qFormat/>
    <w:rsid w:val="00131A09"/>
    <w:pPr>
      <w:spacing w:after="40" w:line="264" w:lineRule="auto"/>
      <w:jc w:val="both"/>
    </w:pPr>
    <w:rPr>
      <w:rFonts w:ascii="Candara" w:hAnsi="Candara"/>
    </w:rPr>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
    <w:basedOn w:val="Normal"/>
    <w:link w:val="ListParagraphChar"/>
    <w:uiPriority w:val="34"/>
    <w:qFormat/>
    <w:rsid w:val="00131A09"/>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rsid w:val="00131A09"/>
    <w:rPr>
      <w:rFonts w:ascii="Calibri" w:eastAsia="Calibri" w:hAnsi="Calibri" w:cs="Times New Roman"/>
    </w:rPr>
  </w:style>
  <w:style w:type="character" w:customStyle="1" w:styleId="BuleticandaraChar">
    <w:name w:val="Buleti candara Char"/>
    <w:link w:val="Buleticandara"/>
    <w:qFormat/>
    <w:rsid w:val="00131A09"/>
    <w:rPr>
      <w:rFonts w:ascii="Candara" w:eastAsia="Calibri" w:hAnsi="Candara" w:cs="Times New Roman"/>
    </w:rPr>
  </w:style>
  <w:style w:type="paragraph" w:customStyle="1" w:styleId="TableGraf">
    <w:name w:val="Table &amp; Graf"/>
    <w:basedOn w:val="Candaratekst11"/>
    <w:link w:val="TableGrafChar"/>
    <w:qFormat/>
    <w:rsid w:val="00131A09"/>
    <w:pPr>
      <w:spacing w:after="0"/>
    </w:pPr>
    <w:rPr>
      <w:b/>
      <w:i/>
      <w:sz w:val="18"/>
      <w:szCs w:val="18"/>
    </w:rPr>
  </w:style>
  <w:style w:type="character" w:customStyle="1" w:styleId="TableGrafChar">
    <w:name w:val="Table &amp; Graf Char"/>
    <w:link w:val="TableGraf"/>
    <w:qFormat/>
    <w:rsid w:val="00131A09"/>
    <w:rPr>
      <w:rFonts w:ascii="Candara" w:eastAsia="Calibri" w:hAnsi="Candara" w:cs="Times New Roman"/>
      <w:b/>
      <w:i/>
      <w:sz w:val="18"/>
      <w:szCs w:val="18"/>
      <w:lang w:val="sr-Latn-CS"/>
    </w:rPr>
  </w:style>
  <w:style w:type="paragraph" w:customStyle="1" w:styleId="MAlinaslovcandara">
    <w:name w:val="MAli naslov candara"/>
    <w:basedOn w:val="Normal"/>
    <w:link w:val="MAlinaslovcandaraChar"/>
    <w:autoRedefine/>
    <w:qFormat/>
    <w:rsid w:val="00131A09"/>
    <w:pPr>
      <w:spacing w:before="120" w:after="120" w:line="240" w:lineRule="auto"/>
      <w:jc w:val="both"/>
    </w:pPr>
    <w:rPr>
      <w:rFonts w:ascii="Candara" w:eastAsia="Calibri" w:hAnsi="Candara" w:cs="Times New Roman"/>
      <w:color w:val="000000"/>
      <w:lang w:val="en-GB"/>
    </w:rPr>
  </w:style>
  <w:style w:type="character" w:customStyle="1" w:styleId="MAlinaslovcandaraChar">
    <w:name w:val="MAli naslov candara Char"/>
    <w:link w:val="MAlinaslovcandara"/>
    <w:qFormat/>
    <w:rsid w:val="00131A09"/>
    <w:rPr>
      <w:rFonts w:ascii="Candara" w:eastAsia="Calibri" w:hAnsi="Candara" w:cs="Times New Roman"/>
      <w:color w:val="000000"/>
      <w:lang w:val="en-GB"/>
    </w:rPr>
  </w:style>
  <w:style w:type="character" w:customStyle="1" w:styleId="apple-style-span">
    <w:name w:val="apple-style-span"/>
    <w:basedOn w:val="DefaultParagraphFont"/>
    <w:qFormat/>
    <w:rsid w:val="00131A09"/>
  </w:style>
  <w:style w:type="paragraph" w:customStyle="1" w:styleId="CanMark">
    <w:name w:val="CanMark"/>
    <w:basedOn w:val="Candaratekst11"/>
    <w:link w:val="CanMarkChar"/>
    <w:uiPriority w:val="99"/>
    <w:qFormat/>
    <w:rsid w:val="00131A09"/>
  </w:style>
  <w:style w:type="character" w:customStyle="1" w:styleId="CanMarkChar">
    <w:name w:val="CanMark Char"/>
    <w:link w:val="CanMark"/>
    <w:uiPriority w:val="99"/>
    <w:qFormat/>
    <w:rsid w:val="00131A09"/>
    <w:rPr>
      <w:rFonts w:ascii="Candara" w:eastAsia="Calibri" w:hAnsi="Candara" w:cs="Times New Roman"/>
      <w:lang w:val="sr-Latn-CS"/>
    </w:rPr>
  </w:style>
  <w:style w:type="paragraph" w:styleId="NormalWeb">
    <w:name w:val="Normal (Web)"/>
    <w:basedOn w:val="Normal"/>
    <w:uiPriority w:val="99"/>
    <w:unhideWhenUsed/>
    <w:qFormat/>
    <w:rsid w:val="00131A09"/>
    <w:pPr>
      <w:spacing w:beforeAutospacing="1" w:after="2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autoRedefine/>
    <w:unhideWhenUsed/>
    <w:qFormat/>
    <w:rsid w:val="00131A09"/>
    <w:pPr>
      <w:keepNext/>
      <w:spacing w:before="120" w:after="120" w:line="240" w:lineRule="auto"/>
    </w:pPr>
    <w:rPr>
      <w:rFonts w:eastAsia="Calibri" w:cstheme="minorHAnsi"/>
      <w:bCs/>
      <w:szCs w:val="20"/>
      <w:lang w:val="en-GB"/>
    </w:rPr>
  </w:style>
  <w:style w:type="paragraph" w:styleId="FootnoteText">
    <w:name w:val="footnote text"/>
    <w:aliases w:val="single space,footnote text,Geneva 9,Font: Geneva 9,Boston 10,f,Footnote Text Char Char Char,Footnote Text Char Char,Fußnotentextf,Footnote Text Blue,Fußnotentextr,Fuﬂnotentextf,ft,Fußnote,fn, Car Car,Footnote Text Char Char1,- OP, Char1 Ch"/>
    <w:basedOn w:val="Normal"/>
    <w:link w:val="FootnoteTextChar"/>
    <w:uiPriority w:val="99"/>
    <w:unhideWhenUsed/>
    <w:qFormat/>
    <w:rsid w:val="00131A09"/>
    <w:pPr>
      <w:spacing w:after="200" w:line="276" w:lineRule="auto"/>
    </w:pPr>
    <w:rPr>
      <w:rFonts w:ascii="Calibri" w:eastAsia="Calibri" w:hAnsi="Calibri" w:cs="Times New Roman"/>
      <w:sz w:val="20"/>
      <w:szCs w:val="20"/>
    </w:rPr>
  </w:style>
  <w:style w:type="character" w:customStyle="1" w:styleId="FootnoteTextChar">
    <w:name w:val="Footnote Text Char"/>
    <w:aliases w:val="single space Char,footnote text Char,Geneva 9 Char,Font: Geneva 9 Char,Boston 10 Char,f Char,Footnote Text Char Char Char Char,Footnote Text Char Char Char1,Fußnotentextf Char,Footnote Text Blue Char,Fußnotentextr Char,ft Char,fn Char"/>
    <w:basedOn w:val="DefaultParagraphFont"/>
    <w:link w:val="FootnoteText"/>
    <w:uiPriority w:val="99"/>
    <w:qFormat/>
    <w:rsid w:val="00131A09"/>
    <w:rPr>
      <w:rFonts w:ascii="Calibri" w:eastAsia="Calibri" w:hAnsi="Calibri" w:cs="Times New Roman"/>
      <w:sz w:val="20"/>
      <w:szCs w:val="20"/>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131A09"/>
    <w:rPr>
      <w:vertAlign w:val="superscript"/>
    </w:rPr>
  </w:style>
  <w:style w:type="table" w:styleId="TableGrid">
    <w:name w:val="Table Grid"/>
    <w:basedOn w:val="TableNormal"/>
    <w:uiPriority w:val="39"/>
    <w:rsid w:val="00131A0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ndaratekst11"/>
    <w:link w:val="FootnoteChar"/>
    <w:qFormat/>
    <w:rsid w:val="00131A09"/>
    <w:rPr>
      <w:i/>
      <w:sz w:val="18"/>
      <w:szCs w:val="18"/>
    </w:rPr>
  </w:style>
  <w:style w:type="character" w:customStyle="1" w:styleId="FootnoteChar">
    <w:name w:val="Footnote Char"/>
    <w:link w:val="Footnote"/>
    <w:qFormat/>
    <w:rsid w:val="00131A09"/>
    <w:rPr>
      <w:rFonts w:ascii="Candara" w:eastAsia="Calibri" w:hAnsi="Candara" w:cs="Times New Roman"/>
      <w:i/>
      <w:sz w:val="18"/>
      <w:szCs w:val="18"/>
      <w:lang w:val="sr-Latn-CS"/>
    </w:rPr>
  </w:style>
  <w:style w:type="paragraph" w:customStyle="1" w:styleId="Source">
    <w:name w:val="Source"/>
    <w:basedOn w:val="TableGraf"/>
    <w:link w:val="SourceChar"/>
    <w:qFormat/>
    <w:rsid w:val="00131A09"/>
    <w:pPr>
      <w:spacing w:before="0" w:after="120"/>
      <w:jc w:val="left"/>
    </w:pPr>
    <w:rPr>
      <w:b w:val="0"/>
    </w:rPr>
  </w:style>
  <w:style w:type="character" w:customStyle="1" w:styleId="SourceChar">
    <w:name w:val="Source Char"/>
    <w:link w:val="Source"/>
    <w:qFormat/>
    <w:rsid w:val="00131A09"/>
    <w:rPr>
      <w:rFonts w:ascii="Candara" w:eastAsia="Calibri" w:hAnsi="Candara" w:cs="Times New Roman"/>
      <w:i/>
      <w:sz w:val="18"/>
      <w:szCs w:val="18"/>
      <w:lang w:val="sr-Latn-CS"/>
    </w:rPr>
  </w:style>
  <w:style w:type="table" w:styleId="LightShading-Accent5">
    <w:name w:val="Light Shading Accent 5"/>
    <w:basedOn w:val="TableNormal"/>
    <w:uiPriority w:val="60"/>
    <w:rsid w:val="00131A09"/>
    <w:pPr>
      <w:spacing w:after="0" w:line="240" w:lineRule="auto"/>
    </w:pPr>
    <w:rPr>
      <w:rFonts w:ascii="Calibri" w:eastAsia="Calibri" w:hAnsi="Calibri"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131A0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131A0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131A0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131A09"/>
    <w:pPr>
      <w:spacing w:after="0" w:line="240" w:lineRule="auto"/>
    </w:pPr>
    <w:rPr>
      <w:rFonts w:ascii="Calibri" w:eastAsia="Calibri"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131A0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ormatvorlage2">
    <w:name w:val="Formatvorlage2"/>
    <w:basedOn w:val="Normal"/>
    <w:autoRedefine/>
    <w:qFormat/>
    <w:rsid w:val="00131A09"/>
    <w:pPr>
      <w:widowControl w:val="0"/>
      <w:spacing w:before="120" w:after="120" w:line="360" w:lineRule="auto"/>
      <w:ind w:left="340"/>
      <w:jc w:val="both"/>
      <w:textAlignment w:val="baseline"/>
    </w:pPr>
    <w:rPr>
      <w:rFonts w:ascii="Times New Roman" w:eastAsia="Times New Roman" w:hAnsi="Times New Roman" w:cs="Times New Roman"/>
      <w:sz w:val="20"/>
      <w:szCs w:val="20"/>
      <w:lang w:eastAsia="de-DE"/>
    </w:rPr>
  </w:style>
  <w:style w:type="paragraph" w:styleId="BalloonText">
    <w:name w:val="Balloon Text"/>
    <w:basedOn w:val="Normal"/>
    <w:link w:val="BalloonTextChar"/>
    <w:semiHidden/>
    <w:unhideWhenUsed/>
    <w:qFormat/>
    <w:rsid w:val="00131A0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qFormat/>
    <w:rsid w:val="00131A09"/>
    <w:rPr>
      <w:rFonts w:ascii="Tahoma" w:eastAsia="Calibri" w:hAnsi="Tahoma" w:cs="Tahoma"/>
      <w:sz w:val="16"/>
      <w:szCs w:val="16"/>
    </w:rPr>
  </w:style>
  <w:style w:type="paragraph" w:customStyle="1" w:styleId="Buletiutekstu">
    <w:name w:val="Buleti u tekstu"/>
    <w:basedOn w:val="Normal"/>
    <w:autoRedefine/>
    <w:qFormat/>
    <w:rsid w:val="00131A09"/>
    <w:pPr>
      <w:spacing w:before="120" w:after="0" w:line="260" w:lineRule="exact"/>
      <w:jc w:val="both"/>
    </w:pPr>
    <w:rPr>
      <w:rFonts w:ascii="Tahoma" w:eastAsia="Times New Roman" w:hAnsi="Tahoma" w:cs="Times New Roman"/>
      <w:bCs/>
      <w:sz w:val="20"/>
      <w:szCs w:val="24"/>
      <w:lang w:val="it-IT"/>
    </w:rPr>
  </w:style>
  <w:style w:type="paragraph" w:styleId="BodyTextIndent3">
    <w:name w:val="Body Text Indent 3"/>
    <w:basedOn w:val="Normal"/>
    <w:link w:val="BodyTextIndent3Char"/>
    <w:qFormat/>
    <w:rsid w:val="00131A09"/>
    <w:pPr>
      <w:spacing w:after="0" w:line="240" w:lineRule="auto"/>
      <w:ind w:left="450"/>
      <w:jc w:val="both"/>
    </w:pPr>
    <w:rPr>
      <w:rFonts w:ascii="Times New Roman" w:eastAsia="Times New Roman" w:hAnsi="Times New Roman" w:cs="Times New Roman"/>
      <w:i/>
      <w:iCs/>
      <w:sz w:val="20"/>
      <w:szCs w:val="24"/>
      <w:lang w:eastAsia="fr-FR"/>
    </w:rPr>
  </w:style>
  <w:style w:type="character" w:customStyle="1" w:styleId="BodyTextIndent3Char">
    <w:name w:val="Body Text Indent 3 Char"/>
    <w:basedOn w:val="DefaultParagraphFont"/>
    <w:link w:val="BodyTextIndent3"/>
    <w:qFormat/>
    <w:rsid w:val="00131A09"/>
    <w:rPr>
      <w:rFonts w:ascii="Times New Roman" w:eastAsia="Times New Roman" w:hAnsi="Times New Roman" w:cs="Times New Roman"/>
      <w:i/>
      <w:iCs/>
      <w:sz w:val="20"/>
      <w:szCs w:val="24"/>
      <w:lang w:eastAsia="fr-FR"/>
    </w:rPr>
  </w:style>
  <w:style w:type="paragraph" w:customStyle="1" w:styleId="Singlespacing">
    <w:name w:val="Single spacing"/>
    <w:basedOn w:val="Normal"/>
    <w:qFormat/>
    <w:rsid w:val="00131A09"/>
    <w:pPr>
      <w:spacing w:after="0" w:line="280" w:lineRule="atLeast"/>
      <w:jc w:val="both"/>
      <w:textAlignment w:val="baseline"/>
    </w:pPr>
    <w:rPr>
      <w:rFonts w:ascii="Palatino" w:eastAsia="Times New Roman" w:hAnsi="Palatino" w:cs="Times New Roman"/>
      <w:sz w:val="24"/>
      <w:szCs w:val="24"/>
    </w:rPr>
  </w:style>
  <w:style w:type="paragraph" w:styleId="BodyText">
    <w:name w:val="Body Text"/>
    <w:basedOn w:val="Normal"/>
    <w:link w:val="BodyTextChar"/>
    <w:autoRedefine/>
    <w:rsid w:val="00131A09"/>
    <w:pPr>
      <w:pBdr>
        <w:top w:val="single" w:sz="4" w:space="1" w:color="000000"/>
        <w:left w:val="single" w:sz="4" w:space="4" w:color="000000"/>
        <w:bottom w:val="single" w:sz="4" w:space="1" w:color="000000"/>
        <w:right w:val="single" w:sz="4" w:space="4" w:color="000000"/>
      </w:pBdr>
      <w:shd w:val="clear" w:color="auto" w:fill="D6E3BC"/>
      <w:spacing w:after="120" w:line="240" w:lineRule="auto"/>
      <w:ind w:firstLine="540"/>
      <w:jc w:val="both"/>
    </w:pPr>
    <w:rPr>
      <w:rFonts w:ascii="Candara" w:eastAsia="Times New Roman" w:hAnsi="Candara" w:cs="Times New Roman"/>
      <w:i/>
      <w:sz w:val="18"/>
      <w:szCs w:val="18"/>
      <w:lang w:eastAsia="fr-FR"/>
    </w:rPr>
  </w:style>
  <w:style w:type="character" w:customStyle="1" w:styleId="BodyTextChar">
    <w:name w:val="Body Text Char"/>
    <w:basedOn w:val="DefaultParagraphFont"/>
    <w:link w:val="BodyText"/>
    <w:qFormat/>
    <w:rsid w:val="00131A09"/>
    <w:rPr>
      <w:rFonts w:ascii="Candara" w:eastAsia="Times New Roman" w:hAnsi="Candara" w:cs="Times New Roman"/>
      <w:i/>
      <w:sz w:val="18"/>
      <w:szCs w:val="18"/>
      <w:shd w:val="clear" w:color="auto" w:fill="D6E3BC"/>
      <w:lang w:eastAsia="fr-FR"/>
    </w:rPr>
  </w:style>
  <w:style w:type="character" w:styleId="CommentReference">
    <w:name w:val="annotation reference"/>
    <w:uiPriority w:val="99"/>
    <w:semiHidden/>
    <w:qFormat/>
    <w:rsid w:val="00131A09"/>
    <w:rPr>
      <w:rFonts w:ascii="Candara" w:hAnsi="Candara"/>
      <w:noProof w:val="0"/>
      <w:sz w:val="16"/>
      <w:szCs w:val="16"/>
      <w:lang w:val="en-GB"/>
    </w:rPr>
  </w:style>
  <w:style w:type="paragraph" w:styleId="CommentText">
    <w:name w:val="annotation text"/>
    <w:basedOn w:val="Normal"/>
    <w:link w:val="CommentTextChar"/>
    <w:uiPriority w:val="99"/>
    <w:qFormat/>
    <w:rsid w:val="00131A09"/>
    <w:pPr>
      <w:spacing w:after="0" w:line="360" w:lineRule="auto"/>
      <w:ind w:firstLine="709"/>
      <w:jc w:val="both"/>
    </w:pPr>
    <w:rPr>
      <w:rFonts w:ascii="Candara" w:eastAsia="Times New Roman" w:hAnsi="Candara" w:cs="Times New Roman"/>
      <w:sz w:val="20"/>
      <w:szCs w:val="20"/>
      <w:lang w:val="en-GB" w:eastAsia="fr-FR"/>
    </w:rPr>
  </w:style>
  <w:style w:type="character" w:customStyle="1" w:styleId="CommentTextChar">
    <w:name w:val="Comment Text Char"/>
    <w:basedOn w:val="DefaultParagraphFont"/>
    <w:link w:val="CommentText"/>
    <w:uiPriority w:val="99"/>
    <w:qFormat/>
    <w:rsid w:val="00131A09"/>
    <w:rPr>
      <w:rFonts w:ascii="Candara" w:eastAsia="Times New Roman" w:hAnsi="Candara" w:cs="Times New Roman"/>
      <w:sz w:val="20"/>
      <w:szCs w:val="20"/>
      <w:lang w:val="en-GB" w:eastAsia="fr-FR"/>
    </w:rPr>
  </w:style>
  <w:style w:type="paragraph" w:customStyle="1" w:styleId="thsetitre3">
    <w:name w:val="thèse_titre 3"/>
    <w:basedOn w:val="Normal"/>
    <w:autoRedefine/>
    <w:qFormat/>
    <w:rsid w:val="00131A09"/>
    <w:pPr>
      <w:spacing w:after="0" w:line="360" w:lineRule="auto"/>
      <w:jc w:val="both"/>
    </w:pPr>
    <w:rPr>
      <w:rFonts w:ascii="Times New Roman" w:eastAsia="Times New Roman" w:hAnsi="Times New Roman" w:cs="Times New Roman"/>
      <w:sz w:val="24"/>
      <w:szCs w:val="24"/>
      <w:lang w:val="fr-FR" w:eastAsia="fr-FR"/>
    </w:rPr>
  </w:style>
  <w:style w:type="paragraph" w:customStyle="1" w:styleId="times12simple">
    <w:name w:val="times12 simple"/>
    <w:basedOn w:val="Normal"/>
    <w:qFormat/>
    <w:rsid w:val="00131A09"/>
    <w:pPr>
      <w:spacing w:after="0" w:line="240" w:lineRule="auto"/>
      <w:jc w:val="center"/>
    </w:pPr>
    <w:rPr>
      <w:rFonts w:ascii="Times New Roman" w:eastAsia="Times New Roman" w:hAnsi="Times New Roman" w:cs="Times New Roman"/>
      <w:sz w:val="24"/>
      <w:szCs w:val="20"/>
      <w:lang w:val="fr-FR" w:eastAsia="fr-FR"/>
    </w:rPr>
  </w:style>
  <w:style w:type="paragraph" w:customStyle="1" w:styleId="Fusnote">
    <w:name w:val="Fusnote"/>
    <w:basedOn w:val="Normal"/>
    <w:qFormat/>
    <w:rsid w:val="00131A09"/>
    <w:pPr>
      <w:spacing w:before="60" w:after="80" w:line="240" w:lineRule="auto"/>
      <w:ind w:left="57"/>
      <w:jc w:val="both"/>
    </w:pPr>
    <w:rPr>
      <w:rFonts w:ascii="Arial" w:eastAsia="Times New Roman" w:hAnsi="Arial" w:cs="Arial"/>
      <w:sz w:val="20"/>
      <w:szCs w:val="20"/>
      <w:lang w:val="en-GB"/>
    </w:rPr>
  </w:style>
  <w:style w:type="character" w:customStyle="1" w:styleId="Pasus1Char">
    <w:name w:val="Pasus 1 Char"/>
    <w:link w:val="Pasus1"/>
    <w:qFormat/>
    <w:rsid w:val="00131A09"/>
    <w:rPr>
      <w:rFonts w:ascii="Arial" w:eastAsia="Times New Roman" w:hAnsi="Arial"/>
      <w:lang w:eastAsia="en-GB"/>
    </w:rPr>
  </w:style>
  <w:style w:type="paragraph" w:customStyle="1" w:styleId="Pasus1">
    <w:name w:val="Pasus 1"/>
    <w:basedOn w:val="Normal"/>
    <w:link w:val="Pasus1Char"/>
    <w:qFormat/>
    <w:rsid w:val="00131A09"/>
    <w:pPr>
      <w:spacing w:before="120" w:after="120" w:line="240" w:lineRule="auto"/>
      <w:jc w:val="both"/>
    </w:pPr>
    <w:rPr>
      <w:rFonts w:ascii="Arial" w:eastAsia="Times New Roman" w:hAnsi="Arial"/>
      <w:lang w:eastAsia="en-GB"/>
    </w:rPr>
  </w:style>
  <w:style w:type="paragraph" w:customStyle="1" w:styleId="PasusChar">
    <w:name w:val="Pasus Char"/>
    <w:basedOn w:val="Normal"/>
    <w:autoRedefine/>
    <w:qFormat/>
    <w:rsid w:val="00131A09"/>
    <w:pPr>
      <w:tabs>
        <w:tab w:val="left" w:pos="720"/>
        <w:tab w:val="left" w:pos="1440"/>
      </w:tabs>
      <w:spacing w:before="120" w:after="60" w:line="240" w:lineRule="auto"/>
      <w:jc w:val="both"/>
    </w:pPr>
    <w:rPr>
      <w:rFonts w:ascii="Arial" w:eastAsia="Times New Roman" w:hAnsi="Arial" w:cs="Arial"/>
      <w:spacing w:val="-4"/>
      <w:sz w:val="20"/>
      <w:lang w:val="en-GB"/>
    </w:rPr>
  </w:style>
  <w:style w:type="paragraph" w:styleId="ListBullet4">
    <w:name w:val="List Bullet 4"/>
    <w:basedOn w:val="Normal"/>
    <w:qFormat/>
    <w:rsid w:val="00131A09"/>
    <w:pPr>
      <w:tabs>
        <w:tab w:val="left" w:pos="1440"/>
      </w:tabs>
      <w:spacing w:after="0" w:line="240" w:lineRule="auto"/>
      <w:ind w:left="1440" w:hanging="360"/>
    </w:pPr>
    <w:rPr>
      <w:rFonts w:ascii="Times New Roman" w:eastAsia="Batang" w:hAnsi="Times New Roman" w:cs="Times New Roman"/>
      <w:sz w:val="24"/>
      <w:szCs w:val="24"/>
      <w:lang w:val="en-GB" w:eastAsia="ko-KR"/>
    </w:rPr>
  </w:style>
  <w:style w:type="character" w:customStyle="1" w:styleId="PodaktivnostChar">
    <w:name w:val="Pod aktivnost Char"/>
    <w:qFormat/>
    <w:rsid w:val="00131A09"/>
    <w:rPr>
      <w:rFonts w:ascii="Arial" w:eastAsia="Times New Roman" w:hAnsi="Arial"/>
      <w:b/>
      <w:sz w:val="22"/>
      <w:lang w:val="en-GB" w:eastAsia="en-GB"/>
    </w:rPr>
  </w:style>
  <w:style w:type="paragraph" w:customStyle="1" w:styleId="Pa7">
    <w:name w:val="Pa7"/>
    <w:basedOn w:val="Normal"/>
    <w:next w:val="Normal"/>
    <w:uiPriority w:val="99"/>
    <w:qFormat/>
    <w:rsid w:val="00131A09"/>
    <w:pPr>
      <w:spacing w:after="0" w:line="221" w:lineRule="atLeast"/>
    </w:pPr>
    <w:rPr>
      <w:rFonts w:ascii="Garamond" w:eastAsia="Batang" w:hAnsi="Garamond" w:cs="Times New Roman"/>
      <w:sz w:val="24"/>
      <w:szCs w:val="24"/>
    </w:rPr>
  </w:style>
  <w:style w:type="paragraph" w:customStyle="1" w:styleId="Annexetitle">
    <w:name w:val="Annexe_title"/>
    <w:basedOn w:val="Heading1"/>
    <w:next w:val="Normal"/>
    <w:autoRedefine/>
    <w:qFormat/>
    <w:rsid w:val="00131A09"/>
    <w:pPr>
      <w:keepNext w:val="0"/>
      <w:pageBreakBefore/>
      <w:tabs>
        <w:tab w:val="left" w:pos="-1440"/>
        <w:tab w:val="left" w:pos="550"/>
        <w:tab w:val="left" w:pos="72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pPr>
    <w:rPr>
      <w:rFonts w:ascii="Arial" w:hAnsi="Arial"/>
      <w:caps/>
    </w:rPr>
  </w:style>
  <w:style w:type="character" w:styleId="Hyperlink">
    <w:name w:val="Hyperlink"/>
    <w:uiPriority w:val="99"/>
    <w:rsid w:val="00131A09"/>
    <w:rPr>
      <w:color w:val="0000FF"/>
      <w:u w:val="single"/>
    </w:rPr>
  </w:style>
  <w:style w:type="paragraph" w:customStyle="1" w:styleId="Fusnota">
    <w:name w:val="Fusnota"/>
    <w:basedOn w:val="Normal"/>
    <w:link w:val="FusnotaChar"/>
    <w:qFormat/>
    <w:rsid w:val="00131A09"/>
    <w:pPr>
      <w:widowControl w:val="0"/>
      <w:spacing w:before="60" w:after="60" w:line="240" w:lineRule="auto"/>
      <w:jc w:val="both"/>
    </w:pPr>
    <w:rPr>
      <w:rFonts w:ascii="Arial" w:eastAsia="Batang" w:hAnsi="Arial" w:cs="Times New Roman"/>
      <w:sz w:val="18"/>
      <w:szCs w:val="24"/>
      <w:lang w:val="en-GB" w:eastAsia="ko-KR"/>
    </w:rPr>
  </w:style>
  <w:style w:type="character" w:customStyle="1" w:styleId="FusnotaChar">
    <w:name w:val="Fusnota Char"/>
    <w:link w:val="Fusnota"/>
    <w:qFormat/>
    <w:rsid w:val="00131A09"/>
    <w:rPr>
      <w:rFonts w:ascii="Arial" w:eastAsia="Batang" w:hAnsi="Arial" w:cs="Times New Roman"/>
      <w:sz w:val="18"/>
      <w:szCs w:val="24"/>
      <w:lang w:val="en-GB" w:eastAsia="ko-KR"/>
    </w:rPr>
  </w:style>
  <w:style w:type="paragraph" w:customStyle="1" w:styleId="a">
    <w:name w:val="Текст"/>
    <w:basedOn w:val="Normal"/>
    <w:qFormat/>
    <w:rsid w:val="00131A09"/>
    <w:pPr>
      <w:tabs>
        <w:tab w:val="left" w:pos="1418"/>
      </w:tabs>
      <w:spacing w:after="120" w:line="240" w:lineRule="auto"/>
      <w:jc w:val="both"/>
    </w:pPr>
    <w:rPr>
      <w:rFonts w:ascii="Tahoma" w:eastAsia="Times New Roman" w:hAnsi="Tahoma" w:cs="Tahoma"/>
      <w:sz w:val="20"/>
      <w:szCs w:val="24"/>
      <w:lang w:val="sr-Cyrl-CS"/>
    </w:rPr>
  </w:style>
  <w:style w:type="paragraph" w:customStyle="1" w:styleId="Futnote">
    <w:name w:val="Futnote"/>
    <w:basedOn w:val="Normal"/>
    <w:qFormat/>
    <w:rsid w:val="00131A09"/>
    <w:pPr>
      <w:spacing w:after="0" w:line="240" w:lineRule="auto"/>
    </w:pPr>
    <w:rPr>
      <w:rFonts w:ascii="Candara" w:eastAsia="Calibri" w:hAnsi="Candara" w:cs="Times New Roman"/>
      <w:sz w:val="18"/>
      <w:szCs w:val="18"/>
    </w:rPr>
  </w:style>
  <w:style w:type="paragraph" w:customStyle="1" w:styleId="tabela">
    <w:name w:val="tabela"/>
    <w:basedOn w:val="Buleticandara"/>
    <w:link w:val="tabelaChar"/>
    <w:qFormat/>
    <w:rsid w:val="00131A09"/>
    <w:pPr>
      <w:spacing w:before="40" w:line="240" w:lineRule="auto"/>
      <w:jc w:val="left"/>
    </w:pPr>
    <w:rPr>
      <w:bCs/>
      <w:sz w:val="18"/>
      <w:szCs w:val="18"/>
    </w:rPr>
  </w:style>
  <w:style w:type="character" w:customStyle="1" w:styleId="tabelaChar">
    <w:name w:val="tabela Char"/>
    <w:link w:val="tabela"/>
    <w:qFormat/>
    <w:rsid w:val="00131A09"/>
    <w:rPr>
      <w:rFonts w:ascii="Candara" w:eastAsia="Calibri" w:hAnsi="Candara" w:cs="Times New Roman"/>
      <w:bCs/>
      <w:sz w:val="18"/>
      <w:szCs w:val="18"/>
    </w:rPr>
  </w:style>
  <w:style w:type="character" w:styleId="Strong">
    <w:name w:val="Strong"/>
    <w:qFormat/>
    <w:rsid w:val="00131A09"/>
    <w:rPr>
      <w:b/>
      <w:bCs/>
    </w:rPr>
  </w:style>
  <w:style w:type="paragraph" w:customStyle="1" w:styleId="a0">
    <w:name w:val="Ситно"/>
    <w:basedOn w:val="Normal"/>
    <w:qFormat/>
    <w:rsid w:val="00131A09"/>
    <w:pPr>
      <w:spacing w:after="0" w:line="240" w:lineRule="auto"/>
    </w:pPr>
    <w:rPr>
      <w:rFonts w:ascii="Tahoma" w:eastAsia="Times New Roman" w:hAnsi="Tahoma" w:cs="Tahoma"/>
      <w:sz w:val="18"/>
      <w:szCs w:val="18"/>
      <w:lang w:val="es-ES"/>
    </w:rPr>
  </w:style>
  <w:style w:type="paragraph" w:styleId="TOC1">
    <w:name w:val="toc 1"/>
    <w:basedOn w:val="Normal"/>
    <w:next w:val="Normal"/>
    <w:autoRedefine/>
    <w:uiPriority w:val="39"/>
    <w:unhideWhenUsed/>
    <w:rsid w:val="00131A09"/>
    <w:pPr>
      <w:tabs>
        <w:tab w:val="left" w:pos="440"/>
        <w:tab w:val="right" w:leader="dot" w:pos="9739"/>
      </w:tabs>
      <w:spacing w:after="0" w:line="240" w:lineRule="auto"/>
    </w:pPr>
    <w:rPr>
      <w:rFonts w:ascii="Calibri Light" w:eastAsia="Calibri" w:hAnsi="Calibri Light" w:cstheme="minorHAnsi"/>
      <w:color w:val="000000" w:themeColor="text1"/>
      <w:sz w:val="18"/>
    </w:rPr>
  </w:style>
  <w:style w:type="paragraph" w:styleId="TOC2">
    <w:name w:val="toc 2"/>
    <w:basedOn w:val="Normal"/>
    <w:next w:val="Normal"/>
    <w:autoRedefine/>
    <w:uiPriority w:val="39"/>
    <w:unhideWhenUsed/>
    <w:rsid w:val="00131A09"/>
    <w:pPr>
      <w:tabs>
        <w:tab w:val="left" w:pos="880"/>
        <w:tab w:val="right" w:leader="dot" w:pos="9739"/>
      </w:tabs>
      <w:spacing w:after="0"/>
      <w:ind w:left="216"/>
      <w:jc w:val="both"/>
    </w:pPr>
    <w:rPr>
      <w:rFonts w:ascii="Calibri" w:eastAsia="Calibri" w:hAnsi="Calibri" w:cstheme="minorHAnsi"/>
      <w:b/>
      <w:noProof/>
      <w:spacing w:val="-6"/>
      <w:sz w:val="21"/>
      <w:szCs w:val="21"/>
      <w:lang w:val="bs-Latn-BA"/>
    </w:rPr>
  </w:style>
  <w:style w:type="paragraph" w:styleId="TOC3">
    <w:name w:val="toc 3"/>
    <w:basedOn w:val="Normal"/>
    <w:next w:val="Normal"/>
    <w:autoRedefine/>
    <w:uiPriority w:val="39"/>
    <w:unhideWhenUsed/>
    <w:rsid w:val="00131A09"/>
    <w:pPr>
      <w:tabs>
        <w:tab w:val="left" w:pos="1320"/>
        <w:tab w:val="right" w:leader="dot" w:pos="9739"/>
      </w:tabs>
      <w:spacing w:after="120" w:line="240" w:lineRule="auto"/>
      <w:ind w:left="442"/>
    </w:pPr>
    <w:rPr>
      <w:rFonts w:ascii="Calibri" w:eastAsia="Calibri" w:hAnsi="Calibri" w:cs="Times New Roman"/>
    </w:rPr>
  </w:style>
  <w:style w:type="paragraph" w:customStyle="1" w:styleId="CharCharChar">
    <w:name w:val="Char Char Char"/>
    <w:basedOn w:val="Normal"/>
    <w:qFormat/>
    <w:rsid w:val="00131A09"/>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styleId="Subtitle">
    <w:name w:val="Subtitle"/>
    <w:basedOn w:val="Normal"/>
    <w:link w:val="SubtitleChar"/>
    <w:qFormat/>
    <w:rsid w:val="00131A09"/>
    <w:pPr>
      <w:spacing w:after="0" w:line="240" w:lineRule="auto"/>
      <w:ind w:firstLine="709"/>
      <w:jc w:val="center"/>
    </w:pPr>
    <w:rPr>
      <w:rFonts w:ascii="Times New Roman" w:eastAsia="Times New Roman" w:hAnsi="Times New Roman" w:cs="Times New Roman"/>
      <w:sz w:val="52"/>
      <w:szCs w:val="24"/>
      <w:lang w:val="fr-FR" w:eastAsia="fr-FR"/>
    </w:rPr>
  </w:style>
  <w:style w:type="character" w:customStyle="1" w:styleId="SubtitleChar">
    <w:name w:val="Subtitle Char"/>
    <w:basedOn w:val="DefaultParagraphFont"/>
    <w:link w:val="Subtitle"/>
    <w:qFormat/>
    <w:rsid w:val="00131A09"/>
    <w:rPr>
      <w:rFonts w:ascii="Times New Roman" w:eastAsia="Times New Roman" w:hAnsi="Times New Roman" w:cs="Times New Roman"/>
      <w:sz w:val="52"/>
      <w:szCs w:val="24"/>
      <w:lang w:val="fr-FR" w:eastAsia="fr-FR"/>
    </w:rPr>
  </w:style>
  <w:style w:type="paragraph" w:styleId="TOC4">
    <w:name w:val="toc 4"/>
    <w:basedOn w:val="Normal"/>
    <w:next w:val="Normal"/>
    <w:autoRedefine/>
    <w:unhideWhenUsed/>
    <w:rsid w:val="00131A09"/>
    <w:pPr>
      <w:spacing w:after="200" w:line="276" w:lineRule="auto"/>
      <w:ind w:left="660"/>
    </w:pPr>
    <w:rPr>
      <w:rFonts w:ascii="Calibri" w:eastAsia="Calibri" w:hAnsi="Calibri" w:cs="Times New Roman"/>
    </w:rPr>
  </w:style>
  <w:style w:type="paragraph" w:styleId="TableofFigures">
    <w:name w:val="table of figures"/>
    <w:basedOn w:val="Normal"/>
    <w:next w:val="Normal"/>
    <w:uiPriority w:val="99"/>
    <w:unhideWhenUsed/>
    <w:qFormat/>
    <w:rsid w:val="00131A09"/>
    <w:pPr>
      <w:spacing w:after="200" w:line="276" w:lineRule="auto"/>
    </w:pPr>
    <w:rPr>
      <w:rFonts w:ascii="Calibri" w:eastAsia="Calibri" w:hAnsi="Calibri" w:cs="Times New Roman"/>
    </w:rPr>
  </w:style>
  <w:style w:type="paragraph" w:customStyle="1" w:styleId="BrojevnitekstChar">
    <w:name w:val="Brojevni tekst Char"/>
    <w:basedOn w:val="Normal"/>
    <w:link w:val="BrojevnitekstCharChar"/>
    <w:autoRedefine/>
    <w:qFormat/>
    <w:rsid w:val="00131A09"/>
    <w:pPr>
      <w:spacing w:before="120" w:after="0" w:line="260" w:lineRule="exact"/>
      <w:jc w:val="both"/>
    </w:pPr>
    <w:rPr>
      <w:rFonts w:ascii="Tahoma" w:eastAsia="Times New Roman" w:hAnsi="Tahoma" w:cs="Times New Roman"/>
      <w:bCs/>
      <w:sz w:val="24"/>
      <w:szCs w:val="24"/>
      <w:lang w:val="it-IT"/>
    </w:rPr>
  </w:style>
  <w:style w:type="character" w:customStyle="1" w:styleId="BrojevnitekstCharChar">
    <w:name w:val="Brojevni tekst Char Char"/>
    <w:link w:val="BrojevnitekstChar"/>
    <w:qFormat/>
    <w:rsid w:val="00131A09"/>
    <w:rPr>
      <w:rFonts w:ascii="Tahoma" w:eastAsia="Times New Roman" w:hAnsi="Tahoma" w:cs="Times New Roman"/>
      <w:bCs/>
      <w:sz w:val="24"/>
      <w:szCs w:val="24"/>
      <w:lang w:val="it-IT"/>
    </w:rPr>
  </w:style>
  <w:style w:type="paragraph" w:styleId="Title">
    <w:name w:val="Title"/>
    <w:basedOn w:val="Normal"/>
    <w:link w:val="TitleChar"/>
    <w:qFormat/>
    <w:rsid w:val="00131A09"/>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qFormat/>
    <w:rsid w:val="00131A09"/>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semiHidden/>
    <w:unhideWhenUsed/>
    <w:qFormat/>
    <w:rsid w:val="00131A09"/>
    <w:pPr>
      <w:spacing w:after="0" w:line="240" w:lineRule="auto"/>
    </w:pPr>
    <w:rPr>
      <w:rFonts w:ascii="Candara" w:eastAsia="Calibri" w:hAnsi="Candara" w:cs="Times New Roman"/>
      <w:szCs w:val="21"/>
    </w:rPr>
  </w:style>
  <w:style w:type="character" w:customStyle="1" w:styleId="PlainTextChar">
    <w:name w:val="Plain Text Char"/>
    <w:basedOn w:val="DefaultParagraphFont"/>
    <w:link w:val="PlainText"/>
    <w:uiPriority w:val="99"/>
    <w:semiHidden/>
    <w:qFormat/>
    <w:rsid w:val="00131A09"/>
    <w:rPr>
      <w:rFonts w:ascii="Candara" w:eastAsia="Calibri" w:hAnsi="Candara" w:cs="Times New Roman"/>
      <w:szCs w:val="21"/>
    </w:rPr>
  </w:style>
  <w:style w:type="paragraph" w:customStyle="1" w:styleId="BlockText2">
    <w:name w:val="Block Text2"/>
    <w:basedOn w:val="Normal"/>
    <w:qFormat/>
    <w:rsid w:val="00131A09"/>
    <w:pPr>
      <w:spacing w:after="0" w:line="240" w:lineRule="auto"/>
      <w:jc w:val="both"/>
    </w:pPr>
    <w:rPr>
      <w:rFonts w:ascii="Tahoma" w:eastAsia="Times New Roman" w:hAnsi="Tahoma" w:cs="Times New Roman"/>
      <w:szCs w:val="20"/>
      <w:lang w:val="en-GB"/>
    </w:rPr>
  </w:style>
  <w:style w:type="paragraph" w:customStyle="1" w:styleId="OmniPage1">
    <w:name w:val="OmniPage #1"/>
    <w:basedOn w:val="Normal"/>
    <w:qFormat/>
    <w:rsid w:val="00131A09"/>
    <w:pPr>
      <w:spacing w:after="0" w:line="240" w:lineRule="auto"/>
    </w:pPr>
    <w:rPr>
      <w:rFonts w:ascii="Times New Roman" w:eastAsia="Times New Roman" w:hAnsi="Times New Roman" w:cs="Times New Roman"/>
      <w:sz w:val="20"/>
      <w:szCs w:val="20"/>
      <w:lang w:eastAsia="en-GB"/>
    </w:rPr>
  </w:style>
  <w:style w:type="character" w:customStyle="1" w:styleId="apple-converted-space">
    <w:name w:val="apple-converted-space"/>
    <w:basedOn w:val="DefaultParagraphFont"/>
    <w:qFormat/>
    <w:rsid w:val="00131A09"/>
  </w:style>
  <w:style w:type="paragraph" w:styleId="Header">
    <w:name w:val="header"/>
    <w:basedOn w:val="Normal"/>
    <w:link w:val="HeaderChar"/>
    <w:unhideWhenUsed/>
    <w:rsid w:val="00131A09"/>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qFormat/>
    <w:rsid w:val="00131A09"/>
    <w:rPr>
      <w:rFonts w:ascii="Calibri" w:eastAsia="Calibri" w:hAnsi="Calibri" w:cs="Times New Roman"/>
    </w:rPr>
  </w:style>
  <w:style w:type="paragraph" w:styleId="Footer">
    <w:name w:val="footer"/>
    <w:basedOn w:val="Normal"/>
    <w:link w:val="FooterChar"/>
    <w:unhideWhenUsed/>
    <w:rsid w:val="00131A09"/>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qFormat/>
    <w:rsid w:val="00131A09"/>
    <w:rPr>
      <w:rFonts w:ascii="Calibri" w:eastAsia="Calibri" w:hAnsi="Calibri" w:cs="Times New Roman"/>
    </w:rPr>
  </w:style>
  <w:style w:type="character" w:styleId="Emphasis">
    <w:name w:val="Emphasis"/>
    <w:aliases w:val="heading 1"/>
    <w:qFormat/>
    <w:rsid w:val="00131A09"/>
    <w:rPr>
      <w:rFonts w:ascii="Tahoma" w:hAnsi="Tahoma"/>
      <w:b/>
      <w:iCs/>
      <w:sz w:val="28"/>
    </w:rPr>
  </w:style>
  <w:style w:type="character" w:customStyle="1" w:styleId="ColorfulList-Accent1Char1">
    <w:name w:val="Colorful List - Accent 1 Char1"/>
    <w:link w:val="ColorfulList-Accent1"/>
    <w:uiPriority w:val="34"/>
    <w:qFormat/>
    <w:rsid w:val="00131A09"/>
    <w:rPr>
      <w:rFonts w:ascii="Candara" w:eastAsia="Times New Roman" w:hAnsi="Candara"/>
      <w:sz w:val="22"/>
      <w:szCs w:val="24"/>
      <w:lang w:val="en-GB"/>
    </w:rPr>
  </w:style>
  <w:style w:type="paragraph" w:customStyle="1" w:styleId="font5">
    <w:name w:val="font5"/>
    <w:basedOn w:val="Normal"/>
    <w:qFormat/>
    <w:rsid w:val="00131A09"/>
    <w:pPr>
      <w:spacing w:before="120" w:after="120" w:line="240" w:lineRule="auto"/>
      <w:jc w:val="both"/>
    </w:pPr>
    <w:rPr>
      <w:rFonts w:ascii="Verdana" w:eastAsia="Cambria" w:hAnsi="Verdana" w:cs="Times New Roman"/>
      <w:sz w:val="16"/>
      <w:szCs w:val="16"/>
    </w:rPr>
  </w:style>
  <w:style w:type="paragraph" w:customStyle="1" w:styleId="buletutabeli">
    <w:name w:val="bulet u tabeli"/>
    <w:basedOn w:val="Normal"/>
    <w:qFormat/>
    <w:rsid w:val="00131A09"/>
    <w:pPr>
      <w:tabs>
        <w:tab w:val="left" w:pos="1191"/>
      </w:tabs>
      <w:spacing w:before="40" w:after="40" w:line="276" w:lineRule="auto"/>
      <w:ind w:left="144" w:hanging="144"/>
      <w:jc w:val="both"/>
    </w:pPr>
    <w:rPr>
      <w:rFonts w:ascii="Arial" w:eastAsia="Calibri" w:hAnsi="Arial" w:cs="Times New Roman"/>
      <w:sz w:val="18"/>
    </w:rPr>
  </w:style>
  <w:style w:type="table" w:styleId="ColorfulList-Accent1">
    <w:name w:val="Colorful List Accent 1"/>
    <w:basedOn w:val="TableNormal"/>
    <w:link w:val="ColorfulList-Accent1Char1"/>
    <w:uiPriority w:val="34"/>
    <w:rsid w:val="00131A09"/>
    <w:pPr>
      <w:spacing w:after="0" w:line="240" w:lineRule="auto"/>
    </w:pPr>
    <w:rPr>
      <w:rFonts w:ascii="Candara" w:eastAsia="Times New Roman" w:hAnsi="Candara"/>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
    <w:name w:val="Default"/>
    <w:qFormat/>
    <w:rsid w:val="00131A09"/>
    <w:pPr>
      <w:spacing w:after="0" w:line="240" w:lineRule="auto"/>
    </w:pPr>
    <w:rPr>
      <w:rFonts w:ascii="Calibri" w:eastAsia="Calibri" w:hAnsi="Calibri" w:cs="Calibri"/>
      <w:color w:val="000000"/>
      <w:sz w:val="24"/>
      <w:szCs w:val="24"/>
    </w:rPr>
  </w:style>
  <w:style w:type="paragraph" w:styleId="CommentSubject">
    <w:name w:val="annotation subject"/>
    <w:basedOn w:val="CommentText"/>
    <w:next w:val="CommentText"/>
    <w:link w:val="CommentSubjectChar"/>
    <w:semiHidden/>
    <w:unhideWhenUsed/>
    <w:qFormat/>
    <w:rsid w:val="00131A09"/>
    <w:pPr>
      <w:spacing w:after="200" w:line="276" w:lineRule="auto"/>
      <w:ind w:firstLine="0"/>
      <w:jc w:val="left"/>
    </w:pPr>
    <w:rPr>
      <w:rFonts w:ascii="Calibri" w:eastAsia="Calibri" w:hAnsi="Calibri"/>
      <w:b/>
      <w:bCs/>
      <w:lang w:val="en-US" w:eastAsia="en-US"/>
    </w:rPr>
  </w:style>
  <w:style w:type="character" w:customStyle="1" w:styleId="CommentSubjectChar">
    <w:name w:val="Comment Subject Char"/>
    <w:basedOn w:val="CommentTextChar"/>
    <w:link w:val="CommentSubject"/>
    <w:semiHidden/>
    <w:qFormat/>
    <w:rsid w:val="00131A09"/>
    <w:rPr>
      <w:rFonts w:ascii="Calibri" w:eastAsia="Calibri" w:hAnsi="Calibri" w:cs="Times New Roman"/>
      <w:b/>
      <w:bCs/>
      <w:sz w:val="20"/>
      <w:szCs w:val="20"/>
      <w:lang w:val="en-GB" w:eastAsia="fr-FR"/>
    </w:rPr>
  </w:style>
  <w:style w:type="table" w:customStyle="1" w:styleId="GridTable4-Accent11">
    <w:name w:val="Grid Table 4 - Accent 11"/>
    <w:basedOn w:val="TableNormal"/>
    <w:uiPriority w:val="49"/>
    <w:rsid w:val="00131A09"/>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ource1">
    <w:name w:val="Source1"/>
    <w:basedOn w:val="Normal"/>
    <w:uiPriority w:val="99"/>
    <w:qFormat/>
    <w:rsid w:val="00131A09"/>
    <w:pPr>
      <w:spacing w:before="40" w:after="360" w:line="240" w:lineRule="auto"/>
      <w:ind w:left="284" w:hanging="284"/>
    </w:pPr>
    <w:rPr>
      <w:rFonts w:ascii="Book Antiqua" w:eastAsia="Times New Roman" w:hAnsi="Book Antiqua" w:cs="Times New Roman"/>
      <w:sz w:val="18"/>
    </w:rPr>
  </w:style>
  <w:style w:type="paragraph" w:customStyle="1" w:styleId="Tab0">
    <w:name w:val="Tab0"/>
    <w:basedOn w:val="Normal"/>
    <w:uiPriority w:val="99"/>
    <w:qFormat/>
    <w:rsid w:val="00131A09"/>
    <w:pPr>
      <w:keepNext/>
      <w:spacing w:after="0" w:line="240" w:lineRule="auto"/>
      <w:jc w:val="right"/>
    </w:pPr>
    <w:rPr>
      <w:rFonts w:ascii="Book Antiqua" w:eastAsia="Times New Roman" w:hAnsi="Book Antiqua" w:cs="Times New Roman"/>
      <w:w w:val="90"/>
      <w:sz w:val="18"/>
    </w:rPr>
  </w:style>
  <w:style w:type="character" w:styleId="FollowedHyperlink">
    <w:name w:val="FollowedHyperlink"/>
    <w:unhideWhenUsed/>
    <w:qFormat/>
    <w:rsid w:val="00131A09"/>
    <w:rPr>
      <w:color w:val="954F72"/>
      <w:u w:val="single"/>
    </w:rPr>
  </w:style>
  <w:style w:type="paragraph" w:customStyle="1" w:styleId="Tabel">
    <w:name w:val="Tabel"/>
    <w:basedOn w:val="Normal"/>
    <w:next w:val="Normal"/>
    <w:uiPriority w:val="99"/>
    <w:qFormat/>
    <w:rsid w:val="00131A09"/>
    <w:pPr>
      <w:keepNext/>
      <w:spacing w:before="20" w:after="20" w:line="240" w:lineRule="auto"/>
      <w:ind w:left="57" w:right="57"/>
      <w:jc w:val="right"/>
    </w:pPr>
    <w:rPr>
      <w:rFonts w:ascii="Book Antiqua" w:eastAsia="Times New Roman" w:hAnsi="Book Antiqua" w:cs="Times New Roman"/>
      <w:sz w:val="18"/>
    </w:rPr>
  </w:style>
  <w:style w:type="numbering" w:customStyle="1" w:styleId="WWNum27">
    <w:name w:val="WWNum27"/>
    <w:basedOn w:val="NoList"/>
    <w:rsid w:val="00131A09"/>
    <w:pPr>
      <w:numPr>
        <w:numId w:val="1"/>
      </w:numPr>
    </w:pPr>
  </w:style>
  <w:style w:type="paragraph" w:customStyle="1" w:styleId="Tabel0">
    <w:name w:val="Tabel0"/>
    <w:basedOn w:val="Tabel"/>
    <w:qFormat/>
    <w:rsid w:val="00131A09"/>
    <w:pPr>
      <w:spacing w:before="0" w:after="0"/>
      <w:ind w:left="0" w:right="0"/>
    </w:pPr>
    <w:rPr>
      <w:w w:val="90"/>
    </w:rPr>
  </w:style>
  <w:style w:type="paragraph" w:styleId="Revision">
    <w:name w:val="Revision"/>
    <w:qFormat/>
    <w:rsid w:val="00131A09"/>
    <w:pPr>
      <w:spacing w:after="0" w:line="240" w:lineRule="auto"/>
    </w:pPr>
    <w:rPr>
      <w:rFonts w:ascii="Calibri" w:eastAsia="Calibri" w:hAnsi="Calibri" w:cs="Times New Roman"/>
    </w:rPr>
  </w:style>
  <w:style w:type="paragraph" w:customStyle="1" w:styleId="Tekst">
    <w:name w:val="Tekst"/>
    <w:basedOn w:val="Normal"/>
    <w:link w:val="TekstChar"/>
    <w:qFormat/>
    <w:rsid w:val="00131A09"/>
    <w:pPr>
      <w:spacing w:before="120" w:after="120" w:line="264" w:lineRule="auto"/>
      <w:jc w:val="both"/>
    </w:pPr>
    <w:rPr>
      <w:rFonts w:ascii="Candara" w:eastAsia="Calibri" w:hAnsi="Candara" w:cs="Candara"/>
      <w:lang w:val="bs-Latn-BA"/>
    </w:rPr>
  </w:style>
  <w:style w:type="character" w:customStyle="1" w:styleId="TekstChar">
    <w:name w:val="Tekst Char"/>
    <w:link w:val="Tekst"/>
    <w:qFormat/>
    <w:rsid w:val="00131A09"/>
    <w:rPr>
      <w:rFonts w:ascii="Candara" w:eastAsia="Calibri" w:hAnsi="Candara" w:cs="Candara"/>
      <w:lang w:val="bs-Latn-BA"/>
    </w:rPr>
  </w:style>
  <w:style w:type="numbering" w:customStyle="1" w:styleId="WWOutlineListStyle">
    <w:name w:val="WW_OutlineListStyle"/>
    <w:basedOn w:val="NoList"/>
    <w:qFormat/>
    <w:rsid w:val="00131A09"/>
    <w:pPr>
      <w:numPr>
        <w:numId w:val="2"/>
      </w:numPr>
    </w:pPr>
  </w:style>
  <w:style w:type="paragraph" w:customStyle="1" w:styleId="berschr1-PolicyTemplate">
    <w:name w:val="Überschr. 1 - Policy Template"/>
    <w:basedOn w:val="Heading1"/>
    <w:uiPriority w:val="99"/>
    <w:qFormat/>
    <w:rsid w:val="00131A09"/>
    <w:pPr>
      <w:spacing w:before="360"/>
    </w:pPr>
    <w:rPr>
      <w:rFonts w:ascii="Arial" w:hAnsi="Arial"/>
      <w:bCs/>
      <w:color w:val="auto"/>
      <w:kern w:val="2"/>
      <w:sz w:val="22"/>
      <w:szCs w:val="20"/>
    </w:rPr>
  </w:style>
  <w:style w:type="paragraph" w:customStyle="1" w:styleId="berschr2-PolicyTemplate">
    <w:name w:val="Überschr.2 - Policy Template"/>
    <w:basedOn w:val="berschr1-PolicyTemplate"/>
    <w:link w:val="berschr2-PolicyTemplateCharChar"/>
    <w:uiPriority w:val="99"/>
    <w:qFormat/>
    <w:rsid w:val="00131A09"/>
    <w:pPr>
      <w:spacing w:before="240" w:after="120"/>
    </w:pPr>
    <w:rPr>
      <w:sz w:val="20"/>
    </w:rPr>
  </w:style>
  <w:style w:type="paragraph" w:customStyle="1" w:styleId="berschr3-PolicyTemplate">
    <w:name w:val="Überschr. 3 - Policy Template"/>
    <w:basedOn w:val="berschr2-PolicyTemplate"/>
    <w:uiPriority w:val="99"/>
    <w:qFormat/>
    <w:rsid w:val="00131A09"/>
    <w:pPr>
      <w:tabs>
        <w:tab w:val="left" w:pos="1920"/>
      </w:tabs>
    </w:pPr>
  </w:style>
  <w:style w:type="character" w:customStyle="1" w:styleId="berschr2-PolicyTemplateCharChar">
    <w:name w:val="Überschr.2 - Policy Template Char Char"/>
    <w:link w:val="berschr2-PolicyTemplate"/>
    <w:uiPriority w:val="99"/>
    <w:qFormat/>
    <w:locked/>
    <w:rsid w:val="00131A09"/>
    <w:rPr>
      <w:rFonts w:ascii="Arial" w:eastAsia="Times New Roman" w:hAnsi="Arial" w:cstheme="minorHAnsi"/>
      <w:b/>
      <w:bCs/>
      <w:kern w:val="2"/>
      <w:sz w:val="20"/>
      <w:szCs w:val="20"/>
      <w:shd w:val="clear" w:color="auto" w:fill="B4C6E7"/>
      <w:lang w:val="bs-Latn-BA"/>
    </w:rPr>
  </w:style>
  <w:style w:type="paragraph" w:customStyle="1" w:styleId="Poruka">
    <w:name w:val="Poruka"/>
    <w:basedOn w:val="Normal"/>
    <w:qFormat/>
    <w:rsid w:val="00131A09"/>
    <w:pPr>
      <w:spacing w:before="120" w:after="120" w:line="264" w:lineRule="auto"/>
      <w:jc w:val="both"/>
    </w:pPr>
    <w:rPr>
      <w:rFonts w:ascii="Candara" w:eastAsia="Calibri" w:hAnsi="Candara" w:cs="Times New Roman"/>
      <w:i/>
      <w:color w:val="2F5496"/>
      <w:lang w:val="bs-Latn-BA"/>
    </w:rPr>
  </w:style>
  <w:style w:type="paragraph" w:styleId="TOCHeading">
    <w:name w:val="TOC Heading"/>
    <w:basedOn w:val="Heading1"/>
    <w:next w:val="Normal"/>
    <w:uiPriority w:val="39"/>
    <w:unhideWhenUsed/>
    <w:qFormat/>
    <w:rsid w:val="00131A09"/>
    <w:pPr>
      <w:keepLines/>
      <w:spacing w:before="240" w:line="259" w:lineRule="auto"/>
    </w:pPr>
    <w:rPr>
      <w:rFonts w:ascii="Calibri Light" w:hAnsi="Calibri Light"/>
      <w:b w:val="0"/>
      <w:sz w:val="32"/>
      <w:szCs w:val="32"/>
    </w:rPr>
  </w:style>
  <w:style w:type="paragraph" w:customStyle="1" w:styleId="Indent0">
    <w:name w:val="Indent0"/>
    <w:basedOn w:val="Normal"/>
    <w:next w:val="Normal"/>
    <w:qFormat/>
    <w:rsid w:val="00131A09"/>
    <w:pPr>
      <w:spacing w:after="0" w:line="360" w:lineRule="atLeast"/>
      <w:ind w:left="709"/>
      <w:jc w:val="both"/>
    </w:pPr>
    <w:rPr>
      <w:rFonts w:ascii="Book Antiqua" w:eastAsia="Calibri" w:hAnsi="Book Antiqua" w:cs="Times New Roman"/>
    </w:rPr>
  </w:style>
  <w:style w:type="paragraph" w:customStyle="1" w:styleId="yiv0098182999candaratekst11">
    <w:name w:val="yiv0098182999candaratekst11"/>
    <w:basedOn w:val="Normal"/>
    <w:qFormat/>
    <w:rsid w:val="00131A09"/>
    <w:pPr>
      <w:spacing w:beforeAutospacing="1" w:after="200" w:afterAutospacing="1" w:line="240" w:lineRule="auto"/>
    </w:pPr>
    <w:rPr>
      <w:rFonts w:ascii="Calibri" w:eastAsia="Times New Roman" w:hAnsi="Calibri" w:cs="Calibri"/>
      <w:lang w:val="en-GB" w:eastAsia="en-GB"/>
    </w:rPr>
  </w:style>
  <w:style w:type="paragraph" w:customStyle="1" w:styleId="Malinaslov">
    <w:name w:val="Mali naslov"/>
    <w:basedOn w:val="Normal"/>
    <w:link w:val="MalinaslovChar"/>
    <w:qFormat/>
    <w:rsid w:val="00131A09"/>
    <w:pPr>
      <w:spacing w:before="120" w:after="120" w:line="240" w:lineRule="auto"/>
      <w:jc w:val="both"/>
    </w:pPr>
    <w:rPr>
      <w:rFonts w:ascii="Candara" w:eastAsia="Times New Roman" w:hAnsi="Candara" w:cs="Times New Roman"/>
      <w:b/>
      <w:i/>
      <w:color w:val="006600"/>
      <w:szCs w:val="20"/>
      <w:lang w:val="it-IT" w:eastAsia="x-none"/>
    </w:rPr>
  </w:style>
  <w:style w:type="character" w:customStyle="1" w:styleId="MalinaslovChar">
    <w:name w:val="Mali naslov Char"/>
    <w:link w:val="Malinaslov"/>
    <w:qFormat/>
    <w:rsid w:val="00131A09"/>
    <w:rPr>
      <w:rFonts w:ascii="Candara" w:eastAsia="Times New Roman" w:hAnsi="Candara" w:cs="Times New Roman"/>
      <w:b/>
      <w:i/>
      <w:color w:val="006600"/>
      <w:szCs w:val="20"/>
      <w:lang w:val="it-IT" w:eastAsia="x-none"/>
    </w:rPr>
  </w:style>
  <w:style w:type="paragraph" w:customStyle="1" w:styleId="Glava">
    <w:name w:val="Glava"/>
    <w:basedOn w:val="Normal"/>
    <w:qFormat/>
    <w:rsid w:val="00131A0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unhideWhenUsed/>
    <w:rsid w:val="00131A09"/>
    <w:pPr>
      <w:spacing w:after="100"/>
      <w:ind w:left="880"/>
    </w:pPr>
    <w:rPr>
      <w:rFonts w:ascii="Calibri" w:eastAsia="Times New Roman" w:hAnsi="Calibri" w:cs="Times New Roman"/>
      <w:lang w:val="en-GB" w:eastAsia="en-GB"/>
    </w:rPr>
  </w:style>
  <w:style w:type="paragraph" w:styleId="TOC6">
    <w:name w:val="toc 6"/>
    <w:basedOn w:val="Normal"/>
    <w:next w:val="Normal"/>
    <w:autoRedefine/>
    <w:unhideWhenUsed/>
    <w:rsid w:val="00131A09"/>
    <w:pPr>
      <w:spacing w:after="100"/>
      <w:ind w:left="1100"/>
    </w:pPr>
    <w:rPr>
      <w:rFonts w:ascii="Calibri" w:eastAsia="Times New Roman" w:hAnsi="Calibri" w:cs="Times New Roman"/>
      <w:lang w:val="en-GB" w:eastAsia="en-GB"/>
    </w:rPr>
  </w:style>
  <w:style w:type="paragraph" w:styleId="TOC7">
    <w:name w:val="toc 7"/>
    <w:basedOn w:val="Normal"/>
    <w:next w:val="Normal"/>
    <w:autoRedefine/>
    <w:unhideWhenUsed/>
    <w:rsid w:val="00131A09"/>
    <w:pPr>
      <w:spacing w:after="100"/>
      <w:ind w:left="1320"/>
    </w:pPr>
    <w:rPr>
      <w:rFonts w:ascii="Calibri" w:eastAsia="Times New Roman" w:hAnsi="Calibri" w:cs="Times New Roman"/>
      <w:lang w:val="en-GB" w:eastAsia="en-GB"/>
    </w:rPr>
  </w:style>
  <w:style w:type="paragraph" w:styleId="TOC8">
    <w:name w:val="toc 8"/>
    <w:basedOn w:val="Normal"/>
    <w:next w:val="Normal"/>
    <w:autoRedefine/>
    <w:unhideWhenUsed/>
    <w:rsid w:val="00131A09"/>
    <w:pPr>
      <w:spacing w:after="100"/>
      <w:ind w:left="1540"/>
    </w:pPr>
    <w:rPr>
      <w:rFonts w:ascii="Calibri" w:eastAsia="Times New Roman" w:hAnsi="Calibri" w:cs="Times New Roman"/>
      <w:lang w:val="en-GB" w:eastAsia="en-GB"/>
    </w:rPr>
  </w:style>
  <w:style w:type="paragraph" w:styleId="TOC9">
    <w:name w:val="toc 9"/>
    <w:basedOn w:val="Normal"/>
    <w:next w:val="Normal"/>
    <w:autoRedefine/>
    <w:unhideWhenUsed/>
    <w:rsid w:val="00131A09"/>
    <w:pPr>
      <w:spacing w:after="100"/>
      <w:ind w:left="1760"/>
    </w:pPr>
    <w:rPr>
      <w:rFonts w:ascii="Calibri" w:eastAsia="Times New Roman" w:hAnsi="Calibri" w:cs="Times New Roman"/>
      <w:lang w:val="en-GB" w:eastAsia="en-GB"/>
    </w:rPr>
  </w:style>
  <w:style w:type="character" w:customStyle="1" w:styleId="UnresolvedMention1">
    <w:name w:val="Unresolved Mention1"/>
    <w:uiPriority w:val="99"/>
    <w:unhideWhenUsed/>
    <w:qFormat/>
    <w:rsid w:val="00131A09"/>
    <w:rPr>
      <w:color w:val="605E5C"/>
      <w:shd w:val="clear" w:color="auto" w:fill="E1DFDD"/>
    </w:rPr>
  </w:style>
  <w:style w:type="paragraph" w:customStyle="1" w:styleId="Bulet">
    <w:name w:val="Bulet"/>
    <w:basedOn w:val="Normal"/>
    <w:qFormat/>
    <w:rsid w:val="00131A09"/>
    <w:pPr>
      <w:spacing w:after="100" w:line="288" w:lineRule="auto"/>
    </w:pPr>
    <w:rPr>
      <w:rFonts w:ascii="Century Gothic" w:eastAsia="Times New Roman" w:hAnsi="Century Gothic" w:cs="Times New Roman"/>
      <w:lang w:val="en-GB"/>
    </w:rPr>
  </w:style>
  <w:style w:type="paragraph" w:customStyle="1" w:styleId="SubTitle1">
    <w:name w:val="SubTitle 1"/>
    <w:basedOn w:val="Normal"/>
    <w:next w:val="SubTitle2"/>
    <w:qFormat/>
    <w:rsid w:val="00131A09"/>
    <w:pPr>
      <w:spacing w:after="240" w:line="240" w:lineRule="auto"/>
      <w:jc w:val="center"/>
    </w:pPr>
    <w:rPr>
      <w:rFonts w:ascii="Times New Roman" w:eastAsia="Times New Roman" w:hAnsi="Times New Roman" w:cs="Times New Roman"/>
      <w:b/>
      <w:sz w:val="40"/>
      <w:szCs w:val="20"/>
      <w:lang w:val="en-GB"/>
    </w:rPr>
  </w:style>
  <w:style w:type="paragraph" w:customStyle="1" w:styleId="SubTitle2">
    <w:name w:val="SubTitle 2"/>
    <w:basedOn w:val="Normal"/>
    <w:qFormat/>
    <w:rsid w:val="00131A09"/>
    <w:pPr>
      <w:spacing w:after="240" w:line="240" w:lineRule="auto"/>
      <w:jc w:val="center"/>
    </w:pPr>
    <w:rPr>
      <w:rFonts w:ascii="Times New Roman" w:eastAsia="Times New Roman" w:hAnsi="Times New Roman" w:cs="Times New Roman"/>
      <w:b/>
      <w:sz w:val="32"/>
      <w:szCs w:val="20"/>
      <w:lang w:val="en-GB"/>
    </w:rPr>
  </w:style>
  <w:style w:type="paragraph" w:customStyle="1" w:styleId="Text4">
    <w:name w:val="Text 4"/>
    <w:basedOn w:val="Normal"/>
    <w:qFormat/>
    <w:rsid w:val="00131A09"/>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pplication1">
    <w:name w:val="Application1"/>
    <w:basedOn w:val="Heading1"/>
    <w:next w:val="Application2"/>
    <w:qFormat/>
    <w:rsid w:val="00131A09"/>
    <w:pPr>
      <w:pageBreakBefore/>
      <w:widowControl w:val="0"/>
      <w:tabs>
        <w:tab w:val="left" w:pos="360"/>
      </w:tabs>
      <w:spacing w:after="480"/>
    </w:pPr>
    <w:rPr>
      <w:rFonts w:ascii="Arial" w:hAnsi="Arial"/>
      <w:caps/>
      <w:color w:val="auto"/>
      <w:kern w:val="2"/>
      <w:szCs w:val="20"/>
    </w:rPr>
  </w:style>
  <w:style w:type="paragraph" w:customStyle="1" w:styleId="Application2">
    <w:name w:val="Application2"/>
    <w:basedOn w:val="Normal"/>
    <w:qFormat/>
    <w:rsid w:val="00131A09"/>
    <w:pPr>
      <w:widowControl w:val="0"/>
      <w:tabs>
        <w:tab w:val="left" w:pos="567"/>
      </w:tabs>
      <w:suppressAutoHyphens/>
      <w:spacing w:after="120" w:line="240" w:lineRule="auto"/>
      <w:ind w:left="482" w:hanging="480"/>
      <w:jc w:val="both"/>
    </w:pPr>
    <w:rPr>
      <w:rFonts w:ascii="Arial" w:eastAsia="Times New Roman" w:hAnsi="Arial" w:cs="Times New Roman"/>
      <w:b/>
      <w:spacing w:val="-2"/>
      <w:szCs w:val="20"/>
      <w:lang w:val="en-GB"/>
    </w:rPr>
  </w:style>
  <w:style w:type="paragraph" w:customStyle="1" w:styleId="Application3">
    <w:name w:val="Application3"/>
    <w:basedOn w:val="Normal"/>
    <w:qFormat/>
    <w:rsid w:val="00131A09"/>
    <w:pPr>
      <w:widowControl w:val="0"/>
      <w:tabs>
        <w:tab w:val="left" w:pos="0"/>
        <w:tab w:val="right" w:pos="8789"/>
      </w:tabs>
      <w:suppressAutoHyphens/>
      <w:spacing w:after="0" w:line="240" w:lineRule="auto"/>
      <w:ind w:left="360" w:hanging="360"/>
      <w:jc w:val="both"/>
    </w:pPr>
    <w:rPr>
      <w:rFonts w:ascii="Arial" w:eastAsia="Times New Roman" w:hAnsi="Arial" w:cs="Times New Roman"/>
      <w:b/>
      <w:spacing w:val="-2"/>
      <w:szCs w:val="20"/>
      <w:lang w:val="en-GB"/>
    </w:rPr>
  </w:style>
  <w:style w:type="paragraph" w:customStyle="1" w:styleId="Application4">
    <w:name w:val="Application4"/>
    <w:basedOn w:val="Application3"/>
    <w:autoRedefine/>
    <w:qFormat/>
    <w:rsid w:val="00131A09"/>
    <w:pPr>
      <w:tabs>
        <w:tab w:val="clear" w:pos="0"/>
      </w:tabs>
      <w:ind w:left="567" w:firstLine="0"/>
    </w:pPr>
    <w:rPr>
      <w:sz w:val="20"/>
    </w:rPr>
  </w:style>
  <w:style w:type="paragraph" w:customStyle="1" w:styleId="Application5">
    <w:name w:val="Application5"/>
    <w:basedOn w:val="Application2"/>
    <w:autoRedefine/>
    <w:qFormat/>
    <w:rsid w:val="00131A09"/>
    <w:pPr>
      <w:tabs>
        <w:tab w:val="clear" w:pos="567"/>
        <w:tab w:val="left" w:pos="0"/>
      </w:tabs>
      <w:ind w:left="360" w:hanging="360"/>
    </w:pPr>
    <w:rPr>
      <w:sz w:val="24"/>
    </w:rPr>
  </w:style>
  <w:style w:type="paragraph" w:customStyle="1" w:styleId="Article">
    <w:name w:val="Article"/>
    <w:basedOn w:val="Normal"/>
    <w:autoRedefine/>
    <w:qFormat/>
    <w:rsid w:val="00131A09"/>
    <w:pPr>
      <w:spacing w:after="240" w:line="240" w:lineRule="auto"/>
    </w:pPr>
    <w:rPr>
      <w:rFonts w:ascii="Times New Roman" w:eastAsia="Times New Roman" w:hAnsi="Times New Roman" w:cs="Times New Roman"/>
      <w:smallCaps/>
      <w:lang w:val="en-GB"/>
    </w:rPr>
  </w:style>
  <w:style w:type="paragraph" w:customStyle="1" w:styleId="Clause">
    <w:name w:val="Clause"/>
    <w:basedOn w:val="Normal"/>
    <w:autoRedefine/>
    <w:qFormat/>
    <w:rsid w:val="00131A09"/>
    <w:pPr>
      <w:tabs>
        <w:tab w:val="left" w:pos="0"/>
      </w:tabs>
      <w:spacing w:after="0" w:line="240" w:lineRule="auto"/>
      <w:ind w:left="360" w:hanging="360"/>
    </w:pPr>
    <w:rPr>
      <w:rFonts w:ascii="Arial" w:eastAsia="Times New Roman" w:hAnsi="Arial" w:cs="Times New Roman"/>
      <w:szCs w:val="20"/>
      <w:lang w:val="en-GB"/>
    </w:rPr>
  </w:style>
  <w:style w:type="paragraph" w:customStyle="1" w:styleId="NumPar4">
    <w:name w:val="NumPar 4"/>
    <w:basedOn w:val="Heading4"/>
    <w:next w:val="Text4"/>
    <w:qFormat/>
    <w:rsid w:val="00131A09"/>
    <w:pPr>
      <w:numPr>
        <w:ilvl w:val="0"/>
        <w:numId w:val="0"/>
      </w:numPr>
      <w:spacing w:before="0" w:after="240"/>
      <w:ind w:left="1984" w:hanging="782"/>
    </w:pPr>
    <w:rPr>
      <w:rFonts w:ascii="Times New Roman" w:hAnsi="Times New Roman"/>
      <w:i w:val="0"/>
      <w:color w:val="auto"/>
      <w:sz w:val="24"/>
      <w:szCs w:val="20"/>
    </w:rPr>
  </w:style>
  <w:style w:type="paragraph" w:customStyle="1" w:styleId="PartTitle">
    <w:name w:val="PartTitle"/>
    <w:basedOn w:val="Normal"/>
    <w:next w:val="ChapterTitle"/>
    <w:qFormat/>
    <w:rsid w:val="00131A09"/>
    <w:pPr>
      <w:keepNext/>
      <w:pageBreakBefore/>
      <w:spacing w:after="480" w:line="240" w:lineRule="auto"/>
      <w:jc w:val="center"/>
    </w:pPr>
    <w:rPr>
      <w:rFonts w:ascii="Times New Roman" w:eastAsia="Times New Roman" w:hAnsi="Times New Roman" w:cs="Times New Roman"/>
      <w:b/>
      <w:sz w:val="36"/>
      <w:szCs w:val="20"/>
      <w:lang w:val="en-GB"/>
    </w:rPr>
  </w:style>
  <w:style w:type="paragraph" w:customStyle="1" w:styleId="ChapterTitle">
    <w:name w:val="ChapterTitle"/>
    <w:basedOn w:val="Normal"/>
    <w:next w:val="SectionTitle"/>
    <w:qFormat/>
    <w:rsid w:val="00131A09"/>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Normal"/>
    <w:next w:val="Heading1"/>
    <w:qFormat/>
    <w:rsid w:val="00131A09"/>
    <w:pPr>
      <w:keepNext/>
      <w:spacing w:after="480" w:line="240" w:lineRule="auto"/>
      <w:jc w:val="center"/>
    </w:pPr>
    <w:rPr>
      <w:rFonts w:ascii="Times New Roman" w:eastAsia="Times New Roman" w:hAnsi="Times New Roman" w:cs="Times New Roman"/>
      <w:b/>
      <w:smallCaps/>
      <w:sz w:val="28"/>
      <w:szCs w:val="20"/>
      <w:lang w:val="en-GB"/>
    </w:rPr>
  </w:style>
  <w:style w:type="paragraph" w:customStyle="1" w:styleId="AnnexTOC">
    <w:name w:val="AnnexTOC"/>
    <w:basedOn w:val="TOC1"/>
    <w:qFormat/>
    <w:rsid w:val="00131A09"/>
    <w:pPr>
      <w:tabs>
        <w:tab w:val="clear" w:pos="440"/>
        <w:tab w:val="clear" w:pos="9739"/>
        <w:tab w:val="left" w:pos="480"/>
        <w:tab w:val="right" w:leader="dot" w:pos="9628"/>
      </w:tabs>
      <w:spacing w:before="360" w:after="120"/>
    </w:pPr>
    <w:rPr>
      <w:rFonts w:ascii="Calibri" w:eastAsia="Times New Roman" w:hAnsi="Calibri"/>
      <w:caps/>
      <w:color w:val="auto"/>
      <w:lang w:val="bs-Latn-BA"/>
    </w:rPr>
  </w:style>
  <w:style w:type="paragraph" w:customStyle="1" w:styleId="Guidelines1">
    <w:name w:val="Guidelines 1"/>
    <w:basedOn w:val="TOC1"/>
    <w:qFormat/>
    <w:rsid w:val="00131A09"/>
    <w:pPr>
      <w:pageBreakBefore/>
      <w:tabs>
        <w:tab w:val="clear" w:pos="440"/>
        <w:tab w:val="clear" w:pos="9739"/>
        <w:tab w:val="left" w:pos="480"/>
        <w:tab w:val="right" w:leader="dot" w:pos="9628"/>
      </w:tabs>
      <w:spacing w:before="360" w:after="480"/>
      <w:ind w:left="488" w:hanging="488"/>
    </w:pPr>
    <w:rPr>
      <w:rFonts w:ascii="Calibri" w:eastAsia="Times New Roman" w:hAnsi="Calibri"/>
      <w:caps/>
      <w:color w:val="auto"/>
      <w:lang w:val="bs-Latn-BA"/>
    </w:rPr>
  </w:style>
  <w:style w:type="paragraph" w:customStyle="1" w:styleId="Guidelines2">
    <w:name w:val="Guidelines 2"/>
    <w:basedOn w:val="Normal"/>
    <w:qFormat/>
    <w:rsid w:val="00131A09"/>
    <w:pPr>
      <w:spacing w:before="240" w:after="240" w:line="240" w:lineRule="auto"/>
      <w:jc w:val="both"/>
    </w:pPr>
    <w:rPr>
      <w:rFonts w:ascii="Times New Roman" w:eastAsia="Times New Roman" w:hAnsi="Times New Roman" w:cs="Times New Roman"/>
      <w:b/>
      <w:smallCaps/>
      <w:sz w:val="24"/>
      <w:szCs w:val="20"/>
      <w:lang w:val="en-GB"/>
    </w:rPr>
  </w:style>
  <w:style w:type="paragraph" w:customStyle="1" w:styleId="Text1">
    <w:name w:val="Text 1"/>
    <w:basedOn w:val="Normal"/>
    <w:uiPriority w:val="99"/>
    <w:qFormat/>
    <w:rsid w:val="00131A09"/>
    <w:pPr>
      <w:spacing w:after="240" w:line="240" w:lineRule="auto"/>
      <w:ind w:left="482"/>
      <w:jc w:val="both"/>
    </w:pPr>
    <w:rPr>
      <w:rFonts w:ascii="Times New Roman" w:eastAsia="Times New Roman" w:hAnsi="Times New Roman" w:cs="Times New Roman"/>
      <w:sz w:val="24"/>
      <w:szCs w:val="20"/>
      <w:lang w:val="en-GB"/>
    </w:rPr>
  </w:style>
  <w:style w:type="paragraph" w:customStyle="1" w:styleId="Guidelines3">
    <w:name w:val="Guidelines 3"/>
    <w:basedOn w:val="Text2"/>
    <w:qFormat/>
    <w:rsid w:val="00131A09"/>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0"/>
      <w:ind w:left="902" w:hanging="902"/>
    </w:pPr>
    <w:rPr>
      <w:rFonts w:ascii="Arial" w:hAnsi="Arial"/>
      <w:i/>
      <w:sz w:val="22"/>
    </w:rPr>
  </w:style>
  <w:style w:type="paragraph" w:customStyle="1" w:styleId="Text2">
    <w:name w:val="Text 2"/>
    <w:basedOn w:val="Normal"/>
    <w:uiPriority w:val="99"/>
    <w:qFormat/>
    <w:rsid w:val="00131A09"/>
    <w:pPr>
      <w:tabs>
        <w:tab w:val="left" w:pos="2161"/>
      </w:tabs>
      <w:spacing w:after="240" w:line="240" w:lineRule="auto"/>
      <w:ind w:left="1202"/>
      <w:jc w:val="both"/>
    </w:pPr>
    <w:rPr>
      <w:rFonts w:ascii="Times New Roman" w:eastAsia="Times New Roman" w:hAnsi="Times New Roman" w:cs="Times New Roman"/>
      <w:sz w:val="24"/>
      <w:szCs w:val="20"/>
      <w:lang w:val="en-GB"/>
    </w:rPr>
  </w:style>
  <w:style w:type="paragraph" w:customStyle="1" w:styleId="p3">
    <w:name w:val="p3"/>
    <w:basedOn w:val="Normal"/>
    <w:qFormat/>
    <w:rsid w:val="00131A09"/>
    <w:pPr>
      <w:widowControl w:val="0"/>
      <w:tabs>
        <w:tab w:val="left" w:pos="1420"/>
      </w:tabs>
      <w:spacing w:after="0" w:line="260" w:lineRule="atLeast"/>
      <w:ind w:left="360"/>
      <w:jc w:val="both"/>
    </w:pPr>
    <w:rPr>
      <w:rFonts w:ascii="Times New Roman" w:eastAsia="Times New Roman" w:hAnsi="Times New Roman" w:cs="Times New Roman"/>
      <w:sz w:val="24"/>
      <w:szCs w:val="20"/>
      <w:lang w:val="en-GB"/>
    </w:rPr>
  </w:style>
  <w:style w:type="paragraph" w:customStyle="1" w:styleId="Guidelines5">
    <w:name w:val="Guidelines 5"/>
    <w:basedOn w:val="Normal"/>
    <w:qFormat/>
    <w:rsid w:val="00131A09"/>
    <w:pPr>
      <w:spacing w:before="240" w:after="240" w:line="240" w:lineRule="auto"/>
      <w:jc w:val="both"/>
    </w:pPr>
    <w:rPr>
      <w:rFonts w:ascii="Times New Roman" w:eastAsia="Times New Roman" w:hAnsi="Times New Roman" w:cs="Times New Roman"/>
      <w:b/>
      <w:sz w:val="24"/>
      <w:szCs w:val="20"/>
      <w:lang w:val="en-GB"/>
    </w:rPr>
  </w:style>
  <w:style w:type="paragraph" w:customStyle="1" w:styleId="Dash2">
    <w:name w:val="Dash 2"/>
    <w:basedOn w:val="Normal"/>
    <w:qFormat/>
    <w:rsid w:val="00131A09"/>
    <w:pPr>
      <w:spacing w:after="240" w:line="240" w:lineRule="auto"/>
      <w:ind w:left="1441" w:hanging="238"/>
      <w:jc w:val="both"/>
    </w:pPr>
    <w:rPr>
      <w:rFonts w:ascii="Times New Roman" w:eastAsia="Times New Roman" w:hAnsi="Times New Roman" w:cs="Times New Roman"/>
      <w:sz w:val="24"/>
      <w:szCs w:val="20"/>
      <w:lang w:val="en-GB"/>
    </w:rPr>
  </w:style>
  <w:style w:type="paragraph" w:customStyle="1" w:styleId="References">
    <w:name w:val="References"/>
    <w:basedOn w:val="Normal"/>
    <w:next w:val="AddressTR"/>
    <w:qFormat/>
    <w:rsid w:val="00131A09"/>
    <w:pPr>
      <w:spacing w:after="240" w:line="240" w:lineRule="auto"/>
      <w:ind w:left="5103"/>
    </w:pPr>
    <w:rPr>
      <w:rFonts w:ascii="Times New Roman" w:eastAsia="Times New Roman" w:hAnsi="Times New Roman" w:cs="Times New Roman"/>
      <w:sz w:val="20"/>
      <w:szCs w:val="20"/>
      <w:lang w:val="en-GB"/>
    </w:rPr>
  </w:style>
  <w:style w:type="paragraph" w:customStyle="1" w:styleId="AddressTR">
    <w:name w:val="AddressTR"/>
    <w:basedOn w:val="Normal"/>
    <w:next w:val="Normal"/>
    <w:qFormat/>
    <w:rsid w:val="00131A09"/>
    <w:pPr>
      <w:spacing w:after="720" w:line="240" w:lineRule="auto"/>
      <w:ind w:left="5103"/>
    </w:pPr>
    <w:rPr>
      <w:rFonts w:ascii="Times New Roman" w:eastAsia="Times New Roman" w:hAnsi="Times New Roman" w:cs="Times New Roman"/>
      <w:sz w:val="24"/>
      <w:szCs w:val="20"/>
      <w:lang w:val="en-GB"/>
    </w:rPr>
  </w:style>
  <w:style w:type="character" w:styleId="PageNumber">
    <w:name w:val="page number"/>
    <w:qFormat/>
    <w:rsid w:val="00131A09"/>
    <w:rPr>
      <w:rFonts w:cs="Times New Roman"/>
    </w:rPr>
  </w:style>
  <w:style w:type="paragraph" w:customStyle="1" w:styleId="DoubSign">
    <w:name w:val="DoubSign"/>
    <w:basedOn w:val="Normal"/>
    <w:next w:val="Enclosures"/>
    <w:qFormat/>
    <w:rsid w:val="00131A09"/>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Enclosures">
    <w:name w:val="Enclosures"/>
    <w:basedOn w:val="Normal"/>
    <w:qFormat/>
    <w:rsid w:val="00131A09"/>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customStyle="1" w:styleId="Style0">
    <w:name w:val="Style0"/>
    <w:qFormat/>
    <w:rsid w:val="00131A09"/>
    <w:pPr>
      <w:spacing w:after="0" w:line="240" w:lineRule="auto"/>
    </w:pPr>
    <w:rPr>
      <w:rFonts w:ascii="Arial" w:eastAsia="Times New Roman" w:hAnsi="Arial" w:cs="Times New Roman"/>
      <w:sz w:val="24"/>
      <w:szCs w:val="20"/>
    </w:rPr>
  </w:style>
  <w:style w:type="paragraph" w:customStyle="1" w:styleId="Text3">
    <w:name w:val="Text 3"/>
    <w:basedOn w:val="Normal"/>
    <w:qFormat/>
    <w:rsid w:val="00131A09"/>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131A09"/>
    <w:pPr>
      <w:spacing w:after="0" w:line="240" w:lineRule="auto"/>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qFormat/>
    <w:rsid w:val="00131A09"/>
    <w:rPr>
      <w:rFonts w:ascii="Times New Roman" w:eastAsia="Times New Roman" w:hAnsi="Times New Roman" w:cs="Times New Roman"/>
      <w:sz w:val="24"/>
      <w:szCs w:val="20"/>
      <w:lang w:val="en-GB"/>
    </w:rPr>
  </w:style>
  <w:style w:type="paragraph" w:styleId="DocumentMap">
    <w:name w:val="Document Map"/>
    <w:basedOn w:val="Normal"/>
    <w:link w:val="DocumentMapChar"/>
    <w:semiHidden/>
    <w:qFormat/>
    <w:rsid w:val="00131A09"/>
    <w:pPr>
      <w:shd w:val="clear" w:color="auto" w:fill="000080"/>
      <w:spacing w:after="0" w:line="240" w:lineRule="auto"/>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qFormat/>
    <w:rsid w:val="00131A09"/>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qFormat/>
    <w:rsid w:val="00131A09"/>
    <w:pPr>
      <w:spacing w:after="0" w:line="240" w:lineRule="auto"/>
      <w:ind w:right="-51"/>
      <w:jc w:val="both"/>
      <w:outlineLvl w:val="0"/>
    </w:pPr>
    <w:rPr>
      <w:rFonts w:ascii="Arial" w:eastAsia="Times New Roman" w:hAnsi="Arial" w:cs="Times New Roman"/>
      <w:szCs w:val="20"/>
      <w:lang w:val="fr-FR"/>
    </w:rPr>
  </w:style>
  <w:style w:type="character" w:customStyle="1" w:styleId="BodyText3Char">
    <w:name w:val="Body Text 3 Char"/>
    <w:basedOn w:val="DefaultParagraphFont"/>
    <w:link w:val="BodyText3"/>
    <w:qFormat/>
    <w:rsid w:val="00131A09"/>
    <w:rPr>
      <w:rFonts w:ascii="Arial" w:eastAsia="Times New Roman" w:hAnsi="Arial" w:cs="Times New Roman"/>
      <w:szCs w:val="20"/>
      <w:lang w:val="fr-FR"/>
    </w:rPr>
  </w:style>
  <w:style w:type="paragraph" w:customStyle="1" w:styleId="NumPar2">
    <w:name w:val="NumPar 2"/>
    <w:basedOn w:val="Heading2"/>
    <w:next w:val="Text2"/>
    <w:uiPriority w:val="99"/>
    <w:qFormat/>
    <w:rsid w:val="00131A09"/>
    <w:pPr>
      <w:tabs>
        <w:tab w:val="left" w:pos="1492"/>
      </w:tabs>
      <w:spacing w:after="240"/>
    </w:pPr>
    <w:rPr>
      <w:rFonts w:ascii="Times New Roman" w:hAnsi="Times New Roman"/>
      <w:color w:val="auto"/>
      <w:szCs w:val="20"/>
      <w:lang w:val="fr-FR"/>
    </w:rPr>
  </w:style>
  <w:style w:type="paragraph" w:styleId="ListBullet5">
    <w:name w:val="List Bullet 5"/>
    <w:basedOn w:val="Normal"/>
    <w:autoRedefine/>
    <w:qFormat/>
    <w:rsid w:val="00131A09"/>
    <w:pPr>
      <w:tabs>
        <w:tab w:val="left" w:pos="360"/>
      </w:tabs>
      <w:spacing w:after="240" w:line="240" w:lineRule="auto"/>
      <w:ind w:left="360" w:hanging="360"/>
      <w:jc w:val="both"/>
    </w:pPr>
    <w:rPr>
      <w:rFonts w:ascii="Times New Roman" w:eastAsia="Times New Roman" w:hAnsi="Times New Roman" w:cs="Times New Roman"/>
      <w:sz w:val="24"/>
      <w:szCs w:val="20"/>
      <w:lang w:val="fr-FR"/>
    </w:rPr>
  </w:style>
  <w:style w:type="paragraph" w:styleId="ListBullet">
    <w:name w:val="List Bullet"/>
    <w:basedOn w:val="Normal"/>
    <w:qFormat/>
    <w:rsid w:val="00131A09"/>
    <w:pPr>
      <w:spacing w:after="240" w:line="240" w:lineRule="auto"/>
      <w:jc w:val="both"/>
    </w:pPr>
    <w:rPr>
      <w:rFonts w:ascii="Times New Roman" w:eastAsia="Times New Roman" w:hAnsi="Times New Roman" w:cs="Times New Roman"/>
      <w:sz w:val="24"/>
      <w:szCs w:val="20"/>
      <w:lang w:val="en-GB" w:eastAsia="en-GB"/>
    </w:rPr>
  </w:style>
  <w:style w:type="paragraph" w:customStyle="1" w:styleId="TOC30">
    <w:name w:val="TOC3"/>
    <w:basedOn w:val="Normal"/>
    <w:rsid w:val="00131A09"/>
    <w:pPr>
      <w:spacing w:after="0" w:line="240" w:lineRule="auto"/>
    </w:pPr>
    <w:rPr>
      <w:rFonts w:ascii="Times New Roman" w:eastAsia="Times New Roman" w:hAnsi="Times New Roman" w:cs="Times New Roman"/>
      <w:sz w:val="24"/>
      <w:szCs w:val="20"/>
      <w:lang w:val="en-GB"/>
    </w:rPr>
  </w:style>
  <w:style w:type="paragraph" w:customStyle="1" w:styleId="ListDash2">
    <w:name w:val="List Dash 2"/>
    <w:basedOn w:val="Text2"/>
    <w:qFormat/>
    <w:rsid w:val="00131A09"/>
    <w:pPr>
      <w:tabs>
        <w:tab w:val="clear" w:pos="2161"/>
      </w:tabs>
    </w:pPr>
  </w:style>
  <w:style w:type="paragraph" w:customStyle="1" w:styleId="CharCharCharChar">
    <w:name w:val="Char Char Char Char"/>
    <w:basedOn w:val="Normal"/>
    <w:next w:val="Normal"/>
    <w:qFormat/>
    <w:rsid w:val="00131A09"/>
    <w:pPr>
      <w:spacing w:line="240" w:lineRule="exact"/>
    </w:pPr>
    <w:rPr>
      <w:rFonts w:ascii="Tahoma" w:eastAsia="Times New Roman" w:hAnsi="Tahoma" w:cs="Times New Roman"/>
      <w:sz w:val="24"/>
      <w:szCs w:val="20"/>
    </w:rPr>
  </w:style>
  <w:style w:type="paragraph" w:styleId="BodyText2">
    <w:name w:val="Body Text 2"/>
    <w:basedOn w:val="Normal"/>
    <w:link w:val="BodyText2Char"/>
    <w:qFormat/>
    <w:rsid w:val="00131A09"/>
    <w:pPr>
      <w:tabs>
        <w:tab w:val="left" w:pos="567"/>
      </w:tabs>
      <w:spacing w:after="0" w:line="240" w:lineRule="auto"/>
      <w:jc w:val="both"/>
    </w:pPr>
    <w:rPr>
      <w:rFonts w:ascii="Times New Roman" w:eastAsia="Times New Roman" w:hAnsi="Times New Roman" w:cs="Times New Roman"/>
      <w:sz w:val="24"/>
      <w:szCs w:val="20"/>
      <w:lang w:val="sv-SE" w:eastAsia="en-GB"/>
    </w:rPr>
  </w:style>
  <w:style w:type="character" w:customStyle="1" w:styleId="BodyText2Char">
    <w:name w:val="Body Text 2 Char"/>
    <w:basedOn w:val="DefaultParagraphFont"/>
    <w:link w:val="BodyText2"/>
    <w:qFormat/>
    <w:rsid w:val="00131A09"/>
    <w:rPr>
      <w:rFonts w:ascii="Times New Roman" w:eastAsia="Times New Roman" w:hAnsi="Times New Roman" w:cs="Times New Roman"/>
      <w:sz w:val="24"/>
      <w:szCs w:val="20"/>
      <w:lang w:val="sv-SE" w:eastAsia="en-GB"/>
    </w:rPr>
  </w:style>
  <w:style w:type="paragraph" w:customStyle="1" w:styleId="Char2">
    <w:name w:val="Char2"/>
    <w:basedOn w:val="Normal"/>
    <w:uiPriority w:val="99"/>
    <w:qFormat/>
    <w:rsid w:val="00131A09"/>
    <w:pPr>
      <w:spacing w:line="240" w:lineRule="exact"/>
    </w:pPr>
    <w:rPr>
      <w:rFonts w:ascii="Tahoma" w:eastAsia="Times New Roman" w:hAnsi="Tahoma" w:cs="Times New Roman"/>
      <w:sz w:val="20"/>
      <w:szCs w:val="20"/>
    </w:rPr>
  </w:style>
  <w:style w:type="paragraph" w:customStyle="1" w:styleId="CharCharCharCharCharChar">
    <w:name w:val="Char Char Char Char Char Char"/>
    <w:basedOn w:val="Normal"/>
    <w:qFormat/>
    <w:rsid w:val="00131A09"/>
    <w:pPr>
      <w:spacing w:line="240" w:lineRule="exact"/>
    </w:pPr>
    <w:rPr>
      <w:rFonts w:ascii="Verdana" w:eastAsia="Times New Roman" w:hAnsi="Verdana" w:cs="Times New Roman"/>
      <w:sz w:val="20"/>
      <w:szCs w:val="20"/>
    </w:rPr>
  </w:style>
  <w:style w:type="paragraph" w:styleId="BodyTextIndent2">
    <w:name w:val="Body Text Indent 2"/>
    <w:basedOn w:val="Normal"/>
    <w:link w:val="BodyTextIndent2Char"/>
    <w:qFormat/>
    <w:rsid w:val="00131A09"/>
    <w:pPr>
      <w:spacing w:after="120" w:line="480" w:lineRule="auto"/>
      <w:ind w:left="283"/>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qFormat/>
    <w:rsid w:val="00131A09"/>
    <w:rPr>
      <w:rFonts w:ascii="Times New Roman" w:eastAsia="Times New Roman" w:hAnsi="Times New Roman" w:cs="Times New Roman"/>
      <w:sz w:val="24"/>
      <w:szCs w:val="20"/>
      <w:lang w:val="en-GB"/>
    </w:rPr>
  </w:style>
  <w:style w:type="paragraph" w:customStyle="1" w:styleId="ListDash">
    <w:name w:val="List Dash"/>
    <w:basedOn w:val="Normal"/>
    <w:qFormat/>
    <w:rsid w:val="00131A09"/>
    <w:p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bodytextblack">
    <w:name w:val="bodytextblack"/>
    <w:basedOn w:val="Normal"/>
    <w:qFormat/>
    <w:rsid w:val="00131A09"/>
    <w:pPr>
      <w:spacing w:beforeAutospacing="1" w:after="200" w:afterAutospacing="1" w:line="240" w:lineRule="auto"/>
    </w:pPr>
    <w:rPr>
      <w:rFonts w:ascii="Arial Unicode MS" w:eastAsia="Arial Unicode MS" w:hAnsi="Arial Unicode MS" w:cs="Arial Unicode MS"/>
      <w:sz w:val="24"/>
      <w:szCs w:val="24"/>
      <w:lang w:val="tr-TR" w:eastAsia="tr-TR"/>
    </w:rPr>
  </w:style>
  <w:style w:type="paragraph" w:customStyle="1" w:styleId="CharChar">
    <w:name w:val="Char Char"/>
    <w:basedOn w:val="Normal"/>
    <w:next w:val="Normal"/>
    <w:qFormat/>
    <w:rsid w:val="00131A09"/>
    <w:pPr>
      <w:spacing w:line="240" w:lineRule="exact"/>
    </w:pPr>
    <w:rPr>
      <w:rFonts w:ascii="Tahoma" w:eastAsia="Times New Roman" w:hAnsi="Tahoma" w:cs="Times New Roman"/>
      <w:sz w:val="24"/>
      <w:szCs w:val="20"/>
    </w:rPr>
  </w:style>
  <w:style w:type="paragraph" w:customStyle="1" w:styleId="CharCharCharCharCharChar1">
    <w:name w:val="Char Char Char Char Char Char1"/>
    <w:basedOn w:val="Normal"/>
    <w:qFormat/>
    <w:rsid w:val="00131A09"/>
    <w:pPr>
      <w:spacing w:line="240" w:lineRule="exact"/>
    </w:pPr>
    <w:rPr>
      <w:rFonts w:ascii="Verdana" w:eastAsia="Times New Roman" w:hAnsi="Verdana" w:cs="Times New Roman"/>
      <w:sz w:val="20"/>
      <w:szCs w:val="20"/>
    </w:rPr>
  </w:style>
  <w:style w:type="paragraph" w:customStyle="1" w:styleId="Char">
    <w:name w:val="Char"/>
    <w:basedOn w:val="Normal"/>
    <w:next w:val="Normal"/>
    <w:qFormat/>
    <w:rsid w:val="00131A09"/>
    <w:pPr>
      <w:spacing w:line="240" w:lineRule="exact"/>
    </w:pPr>
    <w:rPr>
      <w:rFonts w:ascii="Tahoma" w:eastAsia="Times New Roman" w:hAnsi="Tahoma" w:cs="Times New Roman"/>
      <w:sz w:val="24"/>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qFormat/>
    <w:rsid w:val="00131A09"/>
    <w:pPr>
      <w:spacing w:line="240" w:lineRule="exact"/>
    </w:pPr>
    <w:rPr>
      <w:rFonts w:ascii="Tahoma" w:eastAsia="Times New Roman" w:hAnsi="Tahoma" w:cs="Times New Roman"/>
      <w:sz w:val="24"/>
      <w:szCs w:val="20"/>
    </w:rPr>
  </w:style>
  <w:style w:type="character" w:customStyle="1" w:styleId="Style11pt">
    <w:name w:val="Style 11 pt"/>
    <w:qFormat/>
    <w:rsid w:val="00131A09"/>
    <w:rPr>
      <w:rFonts w:cs="Times New Roman"/>
      <w:sz w:val="22"/>
    </w:rPr>
  </w:style>
  <w:style w:type="paragraph" w:customStyle="1" w:styleId="StyleListBullet11pt">
    <w:name w:val="Style List Bullet + 11 pt"/>
    <w:basedOn w:val="ListBullet"/>
    <w:link w:val="StyleListBullet11ptChar"/>
    <w:autoRedefine/>
    <w:qFormat/>
    <w:rsid w:val="00131A09"/>
    <w:pPr>
      <w:tabs>
        <w:tab w:val="left" w:pos="1492"/>
      </w:tabs>
      <w:spacing w:after="120"/>
      <w:ind w:left="1492" w:hanging="360"/>
    </w:pPr>
    <w:rPr>
      <w:sz w:val="22"/>
    </w:rPr>
  </w:style>
  <w:style w:type="character" w:customStyle="1" w:styleId="StyleListBullet11ptChar">
    <w:name w:val="Style List Bullet + 11 pt Char"/>
    <w:link w:val="StyleListBullet11pt"/>
    <w:qFormat/>
    <w:locked/>
    <w:rsid w:val="00131A09"/>
    <w:rPr>
      <w:rFonts w:ascii="Times New Roman" w:eastAsia="Times New Roman" w:hAnsi="Times New Roman" w:cs="Times New Roman"/>
      <w:szCs w:val="20"/>
      <w:lang w:val="en-GB" w:eastAsia="en-GB"/>
    </w:rPr>
  </w:style>
  <w:style w:type="paragraph" w:customStyle="1" w:styleId="text20">
    <w:name w:val="text2"/>
    <w:basedOn w:val="Normal"/>
    <w:qFormat/>
    <w:rsid w:val="00131A09"/>
    <w:pPr>
      <w:snapToGrid w:val="0"/>
      <w:spacing w:after="240" w:line="240" w:lineRule="auto"/>
      <w:ind w:left="1202"/>
      <w:jc w:val="both"/>
    </w:pPr>
    <w:rPr>
      <w:rFonts w:ascii="Times New Roman" w:eastAsia="Times New Roman" w:hAnsi="Times New Roman" w:cs="Times New Roman"/>
      <w:sz w:val="24"/>
      <w:szCs w:val="24"/>
      <w:lang w:val="tr-TR" w:eastAsia="tr-TR"/>
    </w:rPr>
  </w:style>
  <w:style w:type="paragraph" w:customStyle="1" w:styleId="numpar20">
    <w:name w:val="numpar2"/>
    <w:basedOn w:val="Normal"/>
    <w:qFormat/>
    <w:rsid w:val="00131A09"/>
    <w:pPr>
      <w:tabs>
        <w:tab w:val="left" w:pos="567"/>
      </w:tabs>
      <w:snapToGrid w:val="0"/>
      <w:spacing w:after="240" w:line="240" w:lineRule="auto"/>
      <w:ind w:left="360" w:hanging="283"/>
      <w:jc w:val="both"/>
    </w:pPr>
    <w:rPr>
      <w:rFonts w:ascii="Times New Roman" w:eastAsia="Times New Roman" w:hAnsi="Times New Roman" w:cs="Times New Roman"/>
      <w:sz w:val="24"/>
      <w:szCs w:val="24"/>
      <w:lang w:val="tr-TR" w:eastAsia="tr-TR"/>
    </w:rPr>
  </w:style>
  <w:style w:type="paragraph" w:customStyle="1" w:styleId="text200">
    <w:name w:val="text20"/>
    <w:basedOn w:val="Normal"/>
    <w:qFormat/>
    <w:rsid w:val="00131A09"/>
    <w:pPr>
      <w:snapToGrid w:val="0"/>
      <w:spacing w:after="240" w:line="240" w:lineRule="auto"/>
      <w:ind w:left="1202"/>
      <w:jc w:val="both"/>
    </w:pPr>
    <w:rPr>
      <w:rFonts w:ascii="Times New Roman" w:eastAsia="Times New Roman" w:hAnsi="Times New Roman" w:cs="Times New Roman"/>
      <w:sz w:val="24"/>
      <w:szCs w:val="24"/>
      <w:lang w:val="tr-TR" w:eastAsia="tr-TR"/>
    </w:rPr>
  </w:style>
  <w:style w:type="paragraph" w:customStyle="1" w:styleId="numpar200">
    <w:name w:val="numpar20"/>
    <w:basedOn w:val="Normal"/>
    <w:qFormat/>
    <w:rsid w:val="00131A09"/>
    <w:pPr>
      <w:snapToGrid w:val="0"/>
      <w:spacing w:after="240" w:line="240" w:lineRule="auto"/>
      <w:ind w:left="360" w:hanging="283"/>
      <w:jc w:val="both"/>
    </w:pPr>
    <w:rPr>
      <w:rFonts w:ascii="Times New Roman" w:eastAsia="Times New Roman" w:hAnsi="Times New Roman" w:cs="Times New Roman"/>
      <w:sz w:val="24"/>
      <w:szCs w:val="24"/>
      <w:lang w:val="tr-TR" w:eastAsia="tr-TR"/>
    </w:rPr>
  </w:style>
  <w:style w:type="paragraph" w:customStyle="1" w:styleId="Car">
    <w:name w:val="Car"/>
    <w:basedOn w:val="Normal"/>
    <w:autoRedefine/>
    <w:qFormat/>
    <w:rsid w:val="00131A09"/>
    <w:pPr>
      <w:spacing w:after="0" w:line="240" w:lineRule="auto"/>
      <w:jc w:val="both"/>
    </w:pPr>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qFormat/>
    <w:rsid w:val="0013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qFormat/>
    <w:rsid w:val="00131A09"/>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131A09"/>
    <w:pPr>
      <w:spacing w:after="200" w:line="276" w:lineRule="auto"/>
      <w:ind w:left="720"/>
      <w:contextualSpacing/>
    </w:pPr>
    <w:rPr>
      <w:rFonts w:ascii="Calibri" w:eastAsia="Times New Roman" w:hAnsi="Calibri" w:cs="Times New Roman"/>
    </w:rPr>
  </w:style>
  <w:style w:type="paragraph" w:customStyle="1" w:styleId="ColorfulList-Accent111">
    <w:name w:val="Colorful List - Accent 111"/>
    <w:basedOn w:val="Normal"/>
    <w:uiPriority w:val="34"/>
    <w:qFormat/>
    <w:rsid w:val="00131A09"/>
    <w:pPr>
      <w:spacing w:after="200" w:line="276" w:lineRule="auto"/>
      <w:ind w:left="720"/>
      <w:contextualSpacing/>
    </w:pPr>
    <w:rPr>
      <w:rFonts w:ascii="Calibri" w:eastAsia="Calibri" w:hAnsi="Calibri" w:cs="Times New Roman"/>
    </w:rPr>
  </w:style>
  <w:style w:type="paragraph" w:customStyle="1" w:styleId="Memoheading">
    <w:name w:val="Memo heading"/>
    <w:uiPriority w:val="99"/>
    <w:qFormat/>
    <w:rsid w:val="00131A09"/>
    <w:pPr>
      <w:suppressAutoHyphens/>
      <w:spacing w:after="0" w:line="240" w:lineRule="auto"/>
    </w:pPr>
    <w:rPr>
      <w:rFonts w:ascii="Times New Roman" w:eastAsia="Times New Roman" w:hAnsi="Times New Roman" w:cs="Times New Roman"/>
      <w:szCs w:val="20"/>
      <w:lang w:eastAsia="ar-SA"/>
    </w:rPr>
  </w:style>
  <w:style w:type="paragraph" w:customStyle="1" w:styleId="BVIfnrCarChar1">
    <w:name w:val="BVI fnr Car Char1"/>
    <w:basedOn w:val="Normal"/>
    <w:link w:val="FootnoteReference"/>
    <w:uiPriority w:val="99"/>
    <w:qFormat/>
    <w:rsid w:val="00131A09"/>
    <w:pPr>
      <w:spacing w:before="120" w:line="240" w:lineRule="exact"/>
      <w:jc w:val="both"/>
    </w:pPr>
    <w:rPr>
      <w:vertAlign w:val="superscript"/>
    </w:rPr>
  </w:style>
  <w:style w:type="character" w:styleId="IntenseEmphasis">
    <w:name w:val="Intense Emphasis"/>
    <w:uiPriority w:val="21"/>
    <w:qFormat/>
    <w:rsid w:val="00131A09"/>
    <w:rPr>
      <w:i/>
      <w:iCs/>
      <w:color w:val="4472C4"/>
    </w:rPr>
  </w:style>
  <w:style w:type="paragraph" w:styleId="NoSpacing">
    <w:name w:val="No Spacing"/>
    <w:link w:val="NoSpacingChar"/>
    <w:uiPriority w:val="1"/>
    <w:qFormat/>
    <w:rsid w:val="00131A09"/>
    <w:pPr>
      <w:spacing w:after="0" w:line="240" w:lineRule="auto"/>
    </w:pPr>
    <w:rPr>
      <w:rFonts w:ascii="Calibri" w:eastAsia="Calibri" w:hAnsi="Calibri" w:cs="Times New Roman"/>
      <w:lang w:val="hr-BA"/>
    </w:rPr>
  </w:style>
  <w:style w:type="character" w:customStyle="1" w:styleId="NoSpacingChar">
    <w:name w:val="No Spacing Char"/>
    <w:basedOn w:val="DefaultParagraphFont"/>
    <w:link w:val="NoSpacing"/>
    <w:uiPriority w:val="1"/>
    <w:qFormat/>
    <w:rsid w:val="00131A09"/>
    <w:rPr>
      <w:rFonts w:ascii="Calibri" w:eastAsia="Calibri" w:hAnsi="Calibri" w:cs="Times New Roman"/>
      <w:lang w:val="hr-BA"/>
    </w:rPr>
  </w:style>
  <w:style w:type="character" w:customStyle="1" w:styleId="FootnoteCharacters">
    <w:name w:val="Footnote Characters"/>
    <w:uiPriority w:val="99"/>
    <w:unhideWhenUsed/>
    <w:qFormat/>
    <w:rsid w:val="00131A09"/>
    <w:rPr>
      <w:vertAlign w:val="superscript"/>
    </w:rPr>
  </w:style>
  <w:style w:type="character" w:customStyle="1" w:styleId="FootnoteAnchor">
    <w:name w:val="Footnote Anchor"/>
    <w:rsid w:val="00131A09"/>
    <w:rPr>
      <w:vertAlign w:val="superscript"/>
    </w:rPr>
  </w:style>
  <w:style w:type="character" w:customStyle="1" w:styleId="InternetLink">
    <w:name w:val="Internet Link"/>
    <w:uiPriority w:val="99"/>
    <w:rsid w:val="00131A09"/>
    <w:rPr>
      <w:color w:val="0000FF"/>
      <w:u w:val="single"/>
    </w:rPr>
  </w:style>
  <w:style w:type="character" w:customStyle="1" w:styleId="UnresolvedMention10">
    <w:name w:val="Unresolved Mention10"/>
    <w:uiPriority w:val="99"/>
    <w:unhideWhenUsed/>
    <w:qFormat/>
    <w:rsid w:val="00131A09"/>
    <w:rPr>
      <w:color w:val="605E5C"/>
      <w:shd w:val="clear" w:color="auto" w:fill="E1DFDD"/>
    </w:rPr>
  </w:style>
  <w:style w:type="character" w:customStyle="1" w:styleId="IndexLink">
    <w:name w:val="Index Link"/>
    <w:qFormat/>
    <w:rsid w:val="00131A09"/>
  </w:style>
  <w:style w:type="character" w:customStyle="1" w:styleId="EndnoteAnchor">
    <w:name w:val="Endnote Anchor"/>
    <w:rsid w:val="00131A09"/>
    <w:rPr>
      <w:vertAlign w:val="superscript"/>
    </w:rPr>
  </w:style>
  <w:style w:type="character" w:customStyle="1" w:styleId="EndnoteCharacters">
    <w:name w:val="Endnote Characters"/>
    <w:qFormat/>
    <w:rsid w:val="00131A09"/>
  </w:style>
  <w:style w:type="paragraph" w:customStyle="1" w:styleId="Heading">
    <w:name w:val="Heading"/>
    <w:basedOn w:val="Normal"/>
    <w:next w:val="BodyText"/>
    <w:qFormat/>
    <w:rsid w:val="00131A09"/>
    <w:pPr>
      <w:keepNext/>
      <w:spacing w:before="240" w:after="120" w:line="276" w:lineRule="auto"/>
    </w:pPr>
    <w:rPr>
      <w:rFonts w:ascii="Liberation Sans" w:eastAsia="Microsoft YaHei" w:hAnsi="Liberation Sans" w:cs="Arial"/>
      <w:sz w:val="28"/>
      <w:szCs w:val="28"/>
    </w:rPr>
  </w:style>
  <w:style w:type="paragraph" w:styleId="List">
    <w:name w:val="List"/>
    <w:basedOn w:val="BodyText"/>
    <w:rsid w:val="00131A09"/>
    <w:rPr>
      <w:rFonts w:cs="Arial"/>
    </w:rPr>
  </w:style>
  <w:style w:type="paragraph" w:customStyle="1" w:styleId="Index">
    <w:name w:val="Index"/>
    <w:basedOn w:val="Normal"/>
    <w:qFormat/>
    <w:rsid w:val="00131A09"/>
    <w:pPr>
      <w:suppressLineNumbers/>
      <w:spacing w:after="200" w:line="276" w:lineRule="auto"/>
    </w:pPr>
    <w:rPr>
      <w:rFonts w:ascii="Calibri" w:eastAsia="Calibri" w:hAnsi="Calibri" w:cs="Arial"/>
    </w:rPr>
  </w:style>
  <w:style w:type="paragraph" w:customStyle="1" w:styleId="FootnoteText1">
    <w:name w:val="Footnote Text1"/>
    <w:basedOn w:val="Candaratekst11"/>
    <w:qFormat/>
    <w:rsid w:val="00131A09"/>
    <w:rPr>
      <w:i/>
      <w:sz w:val="18"/>
      <w:szCs w:val="18"/>
    </w:rPr>
  </w:style>
  <w:style w:type="paragraph" w:customStyle="1" w:styleId="TOC31">
    <w:name w:val="TOC 31"/>
    <w:basedOn w:val="Normal"/>
    <w:next w:val="Normal"/>
    <w:autoRedefine/>
    <w:rsid w:val="00131A09"/>
    <w:pPr>
      <w:spacing w:after="0" w:line="240" w:lineRule="auto"/>
    </w:pPr>
    <w:rPr>
      <w:rFonts w:ascii="Times New Roman" w:eastAsia="Times New Roman" w:hAnsi="Times New Roman" w:cs="Times New Roman"/>
      <w:sz w:val="24"/>
      <w:szCs w:val="20"/>
      <w:lang w:val="en-GB"/>
    </w:rPr>
  </w:style>
  <w:style w:type="paragraph" w:customStyle="1" w:styleId="HeaderandFooter">
    <w:name w:val="Header and Footer"/>
    <w:basedOn w:val="Normal"/>
    <w:qFormat/>
    <w:rsid w:val="00131A09"/>
    <w:pPr>
      <w:spacing w:after="200" w:line="276" w:lineRule="auto"/>
    </w:pPr>
    <w:rPr>
      <w:rFonts w:ascii="Calibri" w:eastAsia="Calibri" w:hAnsi="Calibri" w:cs="Times New Roman"/>
    </w:rPr>
  </w:style>
  <w:style w:type="paragraph" w:customStyle="1" w:styleId="FrameContents">
    <w:name w:val="Frame Contents"/>
    <w:basedOn w:val="Normal"/>
    <w:qFormat/>
    <w:rsid w:val="00131A09"/>
    <w:pPr>
      <w:spacing w:after="200" w:line="276" w:lineRule="auto"/>
    </w:pPr>
    <w:rPr>
      <w:rFonts w:ascii="Calibri" w:eastAsia="Calibri" w:hAnsi="Calibri" w:cs="Times New Roman"/>
    </w:rPr>
  </w:style>
  <w:style w:type="character" w:customStyle="1" w:styleId="Mention1">
    <w:name w:val="Mention1"/>
    <w:basedOn w:val="DefaultParagraphFont"/>
    <w:uiPriority w:val="99"/>
    <w:unhideWhenUsed/>
    <w:rsid w:val="00131A09"/>
    <w:rPr>
      <w:color w:val="2B579A"/>
      <w:shd w:val="clear" w:color="auto" w:fill="E1DFDD"/>
    </w:rPr>
  </w:style>
  <w:style w:type="paragraph" w:customStyle="1" w:styleId="Opis">
    <w:name w:val="Opis"/>
    <w:basedOn w:val="Normal"/>
    <w:qFormat/>
    <w:rsid w:val="00131A09"/>
    <w:pPr>
      <w:spacing w:before="120" w:after="0" w:line="240" w:lineRule="auto"/>
      <w:jc w:val="both"/>
    </w:pPr>
    <w:rPr>
      <w:rFonts w:ascii="Candara" w:eastAsia="Times New Roman" w:hAnsi="Candara" w:cs="Times New Roman"/>
      <w:i/>
      <w:color w:val="2F5496" w:themeColor="accent1" w:themeShade="BF"/>
      <w:lang w:val="sr-Cyrl-RS"/>
    </w:rPr>
  </w:style>
  <w:style w:type="table" w:customStyle="1" w:styleId="TableGrid1">
    <w:name w:val="Table Grid1"/>
    <w:basedOn w:val="TableNormal"/>
    <w:next w:val="TableGrid"/>
    <w:uiPriority w:val="39"/>
    <w:rsid w:val="00131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1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1A09"/>
  </w:style>
  <w:style w:type="character" w:customStyle="1" w:styleId="eop">
    <w:name w:val="eop"/>
    <w:basedOn w:val="DefaultParagraphFont"/>
    <w:rsid w:val="00131A09"/>
  </w:style>
  <w:style w:type="table" w:customStyle="1" w:styleId="TableGrid2">
    <w:name w:val="Table Grid2"/>
    <w:basedOn w:val="TableNormal"/>
    <w:next w:val="TableGrid"/>
    <w:uiPriority w:val="39"/>
    <w:rsid w:val="00131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uiPriority w:val="99"/>
    <w:unhideWhenUsed/>
    <w:qFormat/>
    <w:rsid w:val="00131A09"/>
    <w:rPr>
      <w:color w:val="605E5C"/>
      <w:shd w:val="clear" w:color="auto" w:fill="E1DFDD"/>
    </w:rPr>
  </w:style>
  <w:style w:type="character" w:customStyle="1" w:styleId="UnresolvedMention1000">
    <w:name w:val="Unresolved Mention1000"/>
    <w:uiPriority w:val="99"/>
    <w:unhideWhenUsed/>
    <w:qFormat/>
    <w:rsid w:val="00131A09"/>
    <w:rPr>
      <w:color w:val="605E5C"/>
      <w:shd w:val="clear" w:color="auto" w:fill="E1DFDD"/>
    </w:rPr>
  </w:style>
  <w:style w:type="character" w:customStyle="1" w:styleId="UnresolvedMention10000">
    <w:name w:val="Unresolved Mention10000"/>
    <w:uiPriority w:val="99"/>
    <w:unhideWhenUsed/>
    <w:qFormat/>
    <w:rsid w:val="00131A09"/>
    <w:rPr>
      <w:color w:val="605E5C"/>
      <w:shd w:val="clear" w:color="auto" w:fill="E1DFDD"/>
    </w:rPr>
  </w:style>
  <w:style w:type="character" w:customStyle="1" w:styleId="UnresolvedMention100000">
    <w:name w:val="Unresolved Mention100000"/>
    <w:uiPriority w:val="99"/>
    <w:unhideWhenUsed/>
    <w:qFormat/>
    <w:rsid w:val="00131A09"/>
    <w:rPr>
      <w:color w:val="605E5C"/>
      <w:shd w:val="clear" w:color="auto" w:fill="E1DFDD"/>
    </w:rPr>
  </w:style>
  <w:style w:type="character" w:customStyle="1" w:styleId="UnresolvedMention1000000">
    <w:name w:val="Unresolved Mention1000000"/>
    <w:uiPriority w:val="99"/>
    <w:unhideWhenUsed/>
    <w:qFormat/>
    <w:rsid w:val="00131A09"/>
    <w:rPr>
      <w:color w:val="605E5C"/>
      <w:shd w:val="clear" w:color="auto" w:fill="E1DFDD"/>
    </w:rPr>
  </w:style>
  <w:style w:type="character" w:customStyle="1" w:styleId="UnresolvedMention10000000">
    <w:name w:val="Unresolved Mention10000000"/>
    <w:uiPriority w:val="99"/>
    <w:semiHidden/>
    <w:unhideWhenUsed/>
    <w:qFormat/>
    <w:rsid w:val="00131A09"/>
    <w:rPr>
      <w:color w:val="605E5C"/>
      <w:shd w:val="clear" w:color="auto" w:fill="E1DFDD"/>
    </w:rPr>
  </w:style>
  <w:style w:type="character" w:customStyle="1" w:styleId="UnresolvedMention100000000">
    <w:name w:val="Unresolved Mention100000000"/>
    <w:uiPriority w:val="99"/>
    <w:semiHidden/>
    <w:unhideWhenUsed/>
    <w:qFormat/>
    <w:rsid w:val="00131A09"/>
    <w:rPr>
      <w:color w:val="605E5C"/>
      <w:shd w:val="clear" w:color="auto" w:fill="E1DFDD"/>
    </w:rPr>
  </w:style>
  <w:style w:type="character" w:customStyle="1" w:styleId="UnresolvedMention1000000000">
    <w:name w:val="Unresolved Mention1000000000"/>
    <w:uiPriority w:val="99"/>
    <w:semiHidden/>
    <w:unhideWhenUsed/>
    <w:qFormat/>
    <w:rsid w:val="00131A09"/>
    <w:rPr>
      <w:color w:val="605E5C"/>
      <w:shd w:val="clear" w:color="auto" w:fill="E1DFDD"/>
    </w:rPr>
  </w:style>
  <w:style w:type="character" w:customStyle="1" w:styleId="UnresolvedMention10000000000">
    <w:name w:val="Unresolved Mention10000000000"/>
    <w:uiPriority w:val="99"/>
    <w:semiHidden/>
    <w:unhideWhenUsed/>
    <w:qFormat/>
    <w:rsid w:val="00131A09"/>
    <w:rPr>
      <w:color w:val="605E5C"/>
      <w:shd w:val="clear" w:color="auto" w:fill="E1DFDD"/>
    </w:rPr>
  </w:style>
  <w:style w:type="character" w:customStyle="1" w:styleId="UnresolvedMention100000000000">
    <w:name w:val="Unresolved Mention100000000000"/>
    <w:uiPriority w:val="99"/>
    <w:semiHidden/>
    <w:unhideWhenUsed/>
    <w:qFormat/>
    <w:rsid w:val="00131A09"/>
    <w:rPr>
      <w:color w:val="605E5C"/>
      <w:shd w:val="clear" w:color="auto" w:fill="E1DFDD"/>
    </w:rPr>
  </w:style>
  <w:style w:type="character" w:customStyle="1" w:styleId="UnresolvedMention1000000000000">
    <w:name w:val="Unresolved Mention1000000000000"/>
    <w:uiPriority w:val="99"/>
    <w:unhideWhenUsed/>
    <w:qFormat/>
    <w:rsid w:val="00131A09"/>
    <w:rPr>
      <w:color w:val="605E5C"/>
      <w:shd w:val="clear" w:color="auto" w:fill="E1DFDD"/>
    </w:rPr>
  </w:style>
  <w:style w:type="character" w:customStyle="1" w:styleId="UnresolvedMention10000000000000">
    <w:name w:val="Unresolved Mention10000000000000"/>
    <w:uiPriority w:val="99"/>
    <w:unhideWhenUsed/>
    <w:qFormat/>
    <w:rsid w:val="00131A09"/>
    <w:rPr>
      <w:color w:val="605E5C"/>
      <w:shd w:val="clear" w:color="auto" w:fill="E1DFDD"/>
    </w:rPr>
  </w:style>
  <w:style w:type="character" w:customStyle="1" w:styleId="UnresolvedMention100000000000000">
    <w:name w:val="Unresolved Mention100000000000000"/>
    <w:uiPriority w:val="99"/>
    <w:semiHidden/>
    <w:unhideWhenUsed/>
    <w:qFormat/>
    <w:rsid w:val="00131A09"/>
    <w:rPr>
      <w:color w:val="605E5C"/>
      <w:shd w:val="clear" w:color="auto" w:fill="E1DFDD"/>
    </w:rPr>
  </w:style>
  <w:style w:type="character" w:customStyle="1" w:styleId="UnresolvedMention1000000000000000">
    <w:name w:val="Unresolved Mention1000000000000000"/>
    <w:uiPriority w:val="99"/>
    <w:semiHidden/>
    <w:unhideWhenUsed/>
    <w:qFormat/>
    <w:rsid w:val="00131A09"/>
    <w:rPr>
      <w:color w:val="605E5C"/>
      <w:shd w:val="clear" w:color="auto" w:fill="E1DFDD"/>
    </w:rPr>
  </w:style>
  <w:style w:type="character" w:customStyle="1" w:styleId="UnresolvedMention10000000000000000">
    <w:name w:val="Unresolved Mention10000000000000000"/>
    <w:uiPriority w:val="99"/>
    <w:semiHidden/>
    <w:unhideWhenUsed/>
    <w:qFormat/>
    <w:rsid w:val="00131A09"/>
    <w:rPr>
      <w:color w:val="605E5C"/>
      <w:shd w:val="clear" w:color="auto" w:fill="E1DFDD"/>
    </w:rPr>
  </w:style>
  <w:style w:type="character" w:customStyle="1" w:styleId="UnresolvedMention100000000000000000">
    <w:name w:val="Unresolved Mention100000000000000000"/>
    <w:uiPriority w:val="99"/>
    <w:semiHidden/>
    <w:unhideWhenUsed/>
    <w:qFormat/>
    <w:rsid w:val="00131A09"/>
    <w:rPr>
      <w:color w:val="605E5C"/>
      <w:shd w:val="clear" w:color="auto" w:fill="E1DFDD"/>
    </w:rPr>
  </w:style>
  <w:style w:type="character" w:customStyle="1" w:styleId="UnresolvedMention1000000000000000000">
    <w:name w:val="Unresolved Mention1000000000000000000"/>
    <w:uiPriority w:val="99"/>
    <w:semiHidden/>
    <w:unhideWhenUsed/>
    <w:qFormat/>
    <w:rsid w:val="00131A09"/>
    <w:rPr>
      <w:color w:val="605E5C"/>
      <w:shd w:val="clear" w:color="auto" w:fill="E1DFDD"/>
    </w:rPr>
  </w:style>
  <w:style w:type="character" w:customStyle="1" w:styleId="UnresolvedMention10000000000000000000">
    <w:name w:val="Unresolved Mention10000000000000000000"/>
    <w:uiPriority w:val="99"/>
    <w:semiHidden/>
    <w:unhideWhenUsed/>
    <w:qFormat/>
    <w:rsid w:val="00131A09"/>
    <w:rPr>
      <w:color w:val="605E5C"/>
      <w:shd w:val="clear" w:color="auto" w:fill="E1DFDD"/>
    </w:rPr>
  </w:style>
  <w:style w:type="character" w:customStyle="1" w:styleId="UnresolvedMention100000000000000000000">
    <w:name w:val="Unresolved Mention100000000000000000000"/>
    <w:uiPriority w:val="99"/>
    <w:semiHidden/>
    <w:unhideWhenUsed/>
    <w:qFormat/>
    <w:rsid w:val="00131A09"/>
    <w:rPr>
      <w:color w:val="605E5C"/>
      <w:shd w:val="clear" w:color="auto" w:fill="E1DFDD"/>
    </w:rPr>
  </w:style>
  <w:style w:type="character" w:customStyle="1" w:styleId="UnresolvedMention1000000000000000000000">
    <w:name w:val="Unresolved Mention1000000000000000000000"/>
    <w:uiPriority w:val="99"/>
    <w:semiHidden/>
    <w:unhideWhenUsed/>
    <w:qFormat/>
    <w:rsid w:val="00131A09"/>
    <w:rPr>
      <w:color w:val="605E5C"/>
      <w:shd w:val="clear" w:color="auto" w:fill="E1DFDD"/>
    </w:rPr>
  </w:style>
  <w:style w:type="character" w:customStyle="1" w:styleId="UnresolvedMention10000000000000000000000">
    <w:name w:val="Unresolved Mention10000000000000000000000"/>
    <w:uiPriority w:val="99"/>
    <w:semiHidden/>
    <w:unhideWhenUsed/>
    <w:qFormat/>
    <w:rsid w:val="00131A09"/>
    <w:rPr>
      <w:color w:val="605E5C"/>
      <w:shd w:val="clear" w:color="auto" w:fill="E1DFDD"/>
    </w:rPr>
  </w:style>
  <w:style w:type="character" w:customStyle="1" w:styleId="y2iqfc">
    <w:name w:val="y2iqfc"/>
    <w:basedOn w:val="DefaultParagraphFont"/>
    <w:rsid w:val="00131A09"/>
  </w:style>
  <w:style w:type="character" w:customStyle="1" w:styleId="q4iawc">
    <w:name w:val="q4iawc"/>
    <w:basedOn w:val="DefaultParagraphFont"/>
    <w:rsid w:val="00131A09"/>
  </w:style>
  <w:style w:type="character" w:customStyle="1" w:styleId="UnresolvedMention2">
    <w:name w:val="Unresolved Mention2"/>
    <w:basedOn w:val="DefaultParagraphFont"/>
    <w:uiPriority w:val="99"/>
    <w:semiHidden/>
    <w:unhideWhenUsed/>
    <w:rsid w:val="0013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7510">
      <w:bodyDiv w:val="1"/>
      <w:marLeft w:val="0"/>
      <w:marRight w:val="0"/>
      <w:marTop w:val="0"/>
      <w:marBottom w:val="0"/>
      <w:divBdr>
        <w:top w:val="none" w:sz="0" w:space="0" w:color="auto"/>
        <w:left w:val="none" w:sz="0" w:space="0" w:color="auto"/>
        <w:bottom w:val="none" w:sz="0" w:space="0" w:color="auto"/>
        <w:right w:val="none" w:sz="0" w:space="0" w:color="auto"/>
      </w:divBdr>
    </w:div>
    <w:div w:id="851921739">
      <w:bodyDiv w:val="1"/>
      <w:marLeft w:val="0"/>
      <w:marRight w:val="0"/>
      <w:marTop w:val="0"/>
      <w:marBottom w:val="0"/>
      <w:divBdr>
        <w:top w:val="none" w:sz="0" w:space="0" w:color="auto"/>
        <w:left w:val="none" w:sz="0" w:space="0" w:color="auto"/>
        <w:bottom w:val="none" w:sz="0" w:space="0" w:color="auto"/>
        <w:right w:val="none" w:sz="0" w:space="0" w:color="auto"/>
      </w:divBdr>
    </w:div>
    <w:div w:id="892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4agri.ba/postavi-pitanje" TargetMode="External"/><Relationship Id="rId18" Type="http://schemas.openxmlformats.org/officeDocument/2006/relationships/hyperlink" Target="http://www.ba.undp.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a.undp.org" TargetMode="External"/><Relationship Id="rId7" Type="http://schemas.openxmlformats.org/officeDocument/2006/relationships/styles" Target="styles.xml"/><Relationship Id="rId12" Type="http://schemas.openxmlformats.org/officeDocument/2006/relationships/hyperlink" Target="https://javnipoziv.undp.ba/" TargetMode="External"/><Relationship Id="rId17" Type="http://schemas.openxmlformats.org/officeDocument/2006/relationships/hyperlink" Target="http://www.ba.undp.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u4agri.ba" TargetMode="External"/><Relationship Id="rId20" Type="http://schemas.openxmlformats.org/officeDocument/2006/relationships/hyperlink" Target="http://www.eu4agri.b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e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eu4agri.b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undp.org/"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vladars.net/sr-SP-Cyrl/Vlada/Ministarstva/muls/Documents/Odluka%20o%20stepenu%20razvijenosti%20JLS%20za%202021.%20godinu.pdf" TargetMode="External"/><Relationship Id="rId1" Type="http://schemas.openxmlformats.org/officeDocument/2006/relationships/hyperlink" Target="https://fzzpr.gov.ba/files/Socioekonomski%20pokazatelji%20po%20op%C4%87inama/Socioekonomski%20pokazatelji%202021_22_06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8D31968C3F8D47AD4E78D6000F004F" ma:contentTypeVersion="16" ma:contentTypeDescription="Create a new document." ma:contentTypeScope="" ma:versionID="cf218147ef0fad82fc7c0eeae538db71">
  <xsd:schema xmlns:xsd="http://www.w3.org/2001/XMLSchema" xmlns:xs="http://www.w3.org/2001/XMLSchema" xmlns:p="http://schemas.microsoft.com/office/2006/metadata/properties" xmlns:ns2="36d44f5b-1e8a-41b6-b861-358ef168604c" xmlns:ns3="de777af5-75c5-4059-8842-b3ca2d118c77" targetNamespace="http://schemas.microsoft.com/office/2006/metadata/properties" ma:root="true" ma:fieldsID="c182ae1eea1a88412d416f7e195519ac" ns2:_="" ns3:_="">
    <xsd:import namespace="36d44f5b-1e8a-41b6-b861-358ef168604c"/>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44f5b-1e8a-41b6-b861-358ef1686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32JKWRRJAUXM-461356190-155718</_dlc_DocId>
    <_dlc_DocIdUrl xmlns="de777af5-75c5-4059-8842-b3ca2d118c77">
      <Url>https://undp.sharepoint.com/teams/BIH/EU4Agri/_layouts/15/DocIdRedir.aspx?ID=32JKWRRJAUXM-461356190-155718</Url>
      <Description>32JKWRRJAUXM-461356190-155718</Description>
    </_dlc_DocIdUrl>
    <lcf76f155ced4ddcb4097134ff3c332f xmlns="36d44f5b-1e8a-41b6-b861-358ef168604c">
      <Terms xmlns="http://schemas.microsoft.com/office/infopath/2007/PartnerControls"/>
    </lcf76f155ced4ddcb4097134ff3c332f>
    <TaxCatchAll xmlns="de777af5-75c5-4059-8842-b3ca2d118c7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6D4D-083F-4862-AC10-5492B1555281}">
  <ds:schemaRefs>
    <ds:schemaRef ds:uri="http://schemas.microsoft.com/sharepoint/v3/contenttype/forms"/>
  </ds:schemaRefs>
</ds:datastoreItem>
</file>

<file path=customXml/itemProps2.xml><?xml version="1.0" encoding="utf-8"?>
<ds:datastoreItem xmlns:ds="http://schemas.openxmlformats.org/officeDocument/2006/customXml" ds:itemID="{C03E7281-C0E4-42C2-94A9-2E4BF13E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44f5b-1e8a-41b6-b861-358ef168604c"/>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6839A-5B42-444D-9E59-7D1BC18C875F}">
  <ds:schemaRefs>
    <ds:schemaRef ds:uri="http://schemas.microsoft.com/sharepoint/events"/>
  </ds:schemaRefs>
</ds:datastoreItem>
</file>

<file path=customXml/itemProps4.xml><?xml version="1.0" encoding="utf-8"?>
<ds:datastoreItem xmlns:ds="http://schemas.openxmlformats.org/officeDocument/2006/customXml" ds:itemID="{22A751B9-6891-4088-9C67-A780BD5B2C20}">
  <ds:schemaRefs>
    <ds:schemaRef ds:uri="http://schemas.microsoft.com/office/2006/metadata/properties"/>
    <ds:schemaRef ds:uri="http://schemas.microsoft.com/office/infopath/2007/PartnerControls"/>
    <ds:schemaRef ds:uri="de777af5-75c5-4059-8842-b3ca2d118c77"/>
    <ds:schemaRef ds:uri="36d44f5b-1e8a-41b6-b861-358ef168604c"/>
  </ds:schemaRefs>
</ds:datastoreItem>
</file>

<file path=customXml/itemProps5.xml><?xml version="1.0" encoding="utf-8"?>
<ds:datastoreItem xmlns:ds="http://schemas.openxmlformats.org/officeDocument/2006/customXml" ds:itemID="{4E750DDB-E6B9-4927-A608-FB5C288E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8300</Words>
  <Characters>52546</Characters>
  <Application>Microsoft Office Word</Application>
  <DocSecurity>8</DocSecurity>
  <Lines>1281</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60131</CharactersWithSpaces>
  <SharedDoc>false</SharedDoc>
  <HLinks>
    <vt:vector size="342" baseType="variant">
      <vt:variant>
        <vt:i4>7405692</vt:i4>
      </vt:variant>
      <vt:variant>
        <vt:i4>300</vt:i4>
      </vt:variant>
      <vt:variant>
        <vt:i4>0</vt:i4>
      </vt:variant>
      <vt:variant>
        <vt:i4>5</vt:i4>
      </vt:variant>
      <vt:variant>
        <vt:lpwstr>http://www.ba.undp.org/</vt:lpwstr>
      </vt:variant>
      <vt:variant>
        <vt:lpwstr/>
      </vt:variant>
      <vt:variant>
        <vt:i4>3735673</vt:i4>
      </vt:variant>
      <vt:variant>
        <vt:i4>297</vt:i4>
      </vt:variant>
      <vt:variant>
        <vt:i4>0</vt:i4>
      </vt:variant>
      <vt:variant>
        <vt:i4>5</vt:i4>
      </vt:variant>
      <vt:variant>
        <vt:lpwstr>http://www.eu4agri.ba/</vt:lpwstr>
      </vt:variant>
      <vt:variant>
        <vt:lpwstr/>
      </vt:variant>
      <vt:variant>
        <vt:i4>3735673</vt:i4>
      </vt:variant>
      <vt:variant>
        <vt:i4>294</vt:i4>
      </vt:variant>
      <vt:variant>
        <vt:i4>0</vt:i4>
      </vt:variant>
      <vt:variant>
        <vt:i4>5</vt:i4>
      </vt:variant>
      <vt:variant>
        <vt:lpwstr>http://www.eu4agri.ba/</vt:lpwstr>
      </vt:variant>
      <vt:variant>
        <vt:lpwstr/>
      </vt:variant>
      <vt:variant>
        <vt:i4>7405692</vt:i4>
      </vt:variant>
      <vt:variant>
        <vt:i4>291</vt:i4>
      </vt:variant>
      <vt:variant>
        <vt:i4>0</vt:i4>
      </vt:variant>
      <vt:variant>
        <vt:i4>5</vt:i4>
      </vt:variant>
      <vt:variant>
        <vt:lpwstr>http://www.ba.undp.org/</vt:lpwstr>
      </vt:variant>
      <vt:variant>
        <vt:lpwstr/>
      </vt:variant>
      <vt:variant>
        <vt:i4>7405692</vt:i4>
      </vt:variant>
      <vt:variant>
        <vt:i4>288</vt:i4>
      </vt:variant>
      <vt:variant>
        <vt:i4>0</vt:i4>
      </vt:variant>
      <vt:variant>
        <vt:i4>5</vt:i4>
      </vt:variant>
      <vt:variant>
        <vt:lpwstr>http://www.ba.undp.org/</vt:lpwstr>
      </vt:variant>
      <vt:variant>
        <vt:lpwstr/>
      </vt:variant>
      <vt:variant>
        <vt:i4>3735673</vt:i4>
      </vt:variant>
      <vt:variant>
        <vt:i4>285</vt:i4>
      </vt:variant>
      <vt:variant>
        <vt:i4>0</vt:i4>
      </vt:variant>
      <vt:variant>
        <vt:i4>5</vt:i4>
      </vt:variant>
      <vt:variant>
        <vt:lpwstr>http://www.eu4agri.ba/</vt:lpwstr>
      </vt:variant>
      <vt:variant>
        <vt:lpwstr/>
      </vt:variant>
      <vt:variant>
        <vt:i4>6357029</vt:i4>
      </vt:variant>
      <vt:variant>
        <vt:i4>282</vt:i4>
      </vt:variant>
      <vt:variant>
        <vt:i4>0</vt:i4>
      </vt:variant>
      <vt:variant>
        <vt:i4>5</vt:i4>
      </vt:variant>
      <vt:variant>
        <vt:lpwstr>http://www.eu/</vt:lpwstr>
      </vt:variant>
      <vt:variant>
        <vt:lpwstr/>
      </vt:variant>
      <vt:variant>
        <vt:i4>7405692</vt:i4>
      </vt:variant>
      <vt:variant>
        <vt:i4>279</vt:i4>
      </vt:variant>
      <vt:variant>
        <vt:i4>0</vt:i4>
      </vt:variant>
      <vt:variant>
        <vt:i4>5</vt:i4>
      </vt:variant>
      <vt:variant>
        <vt:lpwstr>http://www.ba.undp.org/</vt:lpwstr>
      </vt:variant>
      <vt:variant>
        <vt:lpwstr/>
      </vt:variant>
      <vt:variant>
        <vt:i4>3932272</vt:i4>
      </vt:variant>
      <vt:variant>
        <vt:i4>276</vt:i4>
      </vt:variant>
      <vt:variant>
        <vt:i4>0</vt:i4>
      </vt:variant>
      <vt:variant>
        <vt:i4>5</vt:i4>
      </vt:variant>
      <vt:variant>
        <vt:lpwstr>https://eu4agri.ba/postavi-pitanje</vt:lpwstr>
      </vt:variant>
      <vt:variant>
        <vt:lpwstr/>
      </vt:variant>
      <vt:variant>
        <vt:i4>3932257</vt:i4>
      </vt:variant>
      <vt:variant>
        <vt:i4>273</vt:i4>
      </vt:variant>
      <vt:variant>
        <vt:i4>0</vt:i4>
      </vt:variant>
      <vt:variant>
        <vt:i4>5</vt:i4>
      </vt:variant>
      <vt:variant>
        <vt:lpwstr>https://javnipoziv.undp.ba/</vt:lpwstr>
      </vt:variant>
      <vt:variant>
        <vt:lpwstr/>
      </vt:variant>
      <vt:variant>
        <vt:i4>1966130</vt:i4>
      </vt:variant>
      <vt:variant>
        <vt:i4>266</vt:i4>
      </vt:variant>
      <vt:variant>
        <vt:i4>0</vt:i4>
      </vt:variant>
      <vt:variant>
        <vt:i4>5</vt:i4>
      </vt:variant>
      <vt:variant>
        <vt:lpwstr/>
      </vt:variant>
      <vt:variant>
        <vt:lpwstr>_Toc121902205</vt:lpwstr>
      </vt:variant>
      <vt:variant>
        <vt:i4>1966130</vt:i4>
      </vt:variant>
      <vt:variant>
        <vt:i4>260</vt:i4>
      </vt:variant>
      <vt:variant>
        <vt:i4>0</vt:i4>
      </vt:variant>
      <vt:variant>
        <vt:i4>5</vt:i4>
      </vt:variant>
      <vt:variant>
        <vt:lpwstr/>
      </vt:variant>
      <vt:variant>
        <vt:lpwstr>_Toc121902204</vt:lpwstr>
      </vt:variant>
      <vt:variant>
        <vt:i4>1966130</vt:i4>
      </vt:variant>
      <vt:variant>
        <vt:i4>254</vt:i4>
      </vt:variant>
      <vt:variant>
        <vt:i4>0</vt:i4>
      </vt:variant>
      <vt:variant>
        <vt:i4>5</vt:i4>
      </vt:variant>
      <vt:variant>
        <vt:lpwstr/>
      </vt:variant>
      <vt:variant>
        <vt:lpwstr>_Toc121902203</vt:lpwstr>
      </vt:variant>
      <vt:variant>
        <vt:i4>1966130</vt:i4>
      </vt:variant>
      <vt:variant>
        <vt:i4>248</vt:i4>
      </vt:variant>
      <vt:variant>
        <vt:i4>0</vt:i4>
      </vt:variant>
      <vt:variant>
        <vt:i4>5</vt:i4>
      </vt:variant>
      <vt:variant>
        <vt:lpwstr/>
      </vt:variant>
      <vt:variant>
        <vt:lpwstr>_Toc121902202</vt:lpwstr>
      </vt:variant>
      <vt:variant>
        <vt:i4>1966130</vt:i4>
      </vt:variant>
      <vt:variant>
        <vt:i4>242</vt:i4>
      </vt:variant>
      <vt:variant>
        <vt:i4>0</vt:i4>
      </vt:variant>
      <vt:variant>
        <vt:i4>5</vt:i4>
      </vt:variant>
      <vt:variant>
        <vt:lpwstr/>
      </vt:variant>
      <vt:variant>
        <vt:lpwstr>_Toc121902201</vt:lpwstr>
      </vt:variant>
      <vt:variant>
        <vt:i4>1966130</vt:i4>
      </vt:variant>
      <vt:variant>
        <vt:i4>236</vt:i4>
      </vt:variant>
      <vt:variant>
        <vt:i4>0</vt:i4>
      </vt:variant>
      <vt:variant>
        <vt:i4>5</vt:i4>
      </vt:variant>
      <vt:variant>
        <vt:lpwstr/>
      </vt:variant>
      <vt:variant>
        <vt:lpwstr>_Toc121902200</vt:lpwstr>
      </vt:variant>
      <vt:variant>
        <vt:i4>1507377</vt:i4>
      </vt:variant>
      <vt:variant>
        <vt:i4>230</vt:i4>
      </vt:variant>
      <vt:variant>
        <vt:i4>0</vt:i4>
      </vt:variant>
      <vt:variant>
        <vt:i4>5</vt:i4>
      </vt:variant>
      <vt:variant>
        <vt:lpwstr/>
      </vt:variant>
      <vt:variant>
        <vt:lpwstr>_Toc121902199</vt:lpwstr>
      </vt:variant>
      <vt:variant>
        <vt:i4>1507377</vt:i4>
      </vt:variant>
      <vt:variant>
        <vt:i4>224</vt:i4>
      </vt:variant>
      <vt:variant>
        <vt:i4>0</vt:i4>
      </vt:variant>
      <vt:variant>
        <vt:i4>5</vt:i4>
      </vt:variant>
      <vt:variant>
        <vt:lpwstr/>
      </vt:variant>
      <vt:variant>
        <vt:lpwstr>_Toc121902198</vt:lpwstr>
      </vt:variant>
      <vt:variant>
        <vt:i4>1507377</vt:i4>
      </vt:variant>
      <vt:variant>
        <vt:i4>218</vt:i4>
      </vt:variant>
      <vt:variant>
        <vt:i4>0</vt:i4>
      </vt:variant>
      <vt:variant>
        <vt:i4>5</vt:i4>
      </vt:variant>
      <vt:variant>
        <vt:lpwstr/>
      </vt:variant>
      <vt:variant>
        <vt:lpwstr>_Toc121902197</vt:lpwstr>
      </vt:variant>
      <vt:variant>
        <vt:i4>1507377</vt:i4>
      </vt:variant>
      <vt:variant>
        <vt:i4>212</vt:i4>
      </vt:variant>
      <vt:variant>
        <vt:i4>0</vt:i4>
      </vt:variant>
      <vt:variant>
        <vt:i4>5</vt:i4>
      </vt:variant>
      <vt:variant>
        <vt:lpwstr/>
      </vt:variant>
      <vt:variant>
        <vt:lpwstr>_Toc121902196</vt:lpwstr>
      </vt:variant>
      <vt:variant>
        <vt:i4>1507377</vt:i4>
      </vt:variant>
      <vt:variant>
        <vt:i4>206</vt:i4>
      </vt:variant>
      <vt:variant>
        <vt:i4>0</vt:i4>
      </vt:variant>
      <vt:variant>
        <vt:i4>5</vt:i4>
      </vt:variant>
      <vt:variant>
        <vt:lpwstr/>
      </vt:variant>
      <vt:variant>
        <vt:lpwstr>_Toc121902195</vt:lpwstr>
      </vt:variant>
      <vt:variant>
        <vt:i4>1507377</vt:i4>
      </vt:variant>
      <vt:variant>
        <vt:i4>200</vt:i4>
      </vt:variant>
      <vt:variant>
        <vt:i4>0</vt:i4>
      </vt:variant>
      <vt:variant>
        <vt:i4>5</vt:i4>
      </vt:variant>
      <vt:variant>
        <vt:lpwstr/>
      </vt:variant>
      <vt:variant>
        <vt:lpwstr>_Toc121902194</vt:lpwstr>
      </vt:variant>
      <vt:variant>
        <vt:i4>1507377</vt:i4>
      </vt:variant>
      <vt:variant>
        <vt:i4>194</vt:i4>
      </vt:variant>
      <vt:variant>
        <vt:i4>0</vt:i4>
      </vt:variant>
      <vt:variant>
        <vt:i4>5</vt:i4>
      </vt:variant>
      <vt:variant>
        <vt:lpwstr/>
      </vt:variant>
      <vt:variant>
        <vt:lpwstr>_Toc121902193</vt:lpwstr>
      </vt:variant>
      <vt:variant>
        <vt:i4>1507377</vt:i4>
      </vt:variant>
      <vt:variant>
        <vt:i4>188</vt:i4>
      </vt:variant>
      <vt:variant>
        <vt:i4>0</vt:i4>
      </vt:variant>
      <vt:variant>
        <vt:i4>5</vt:i4>
      </vt:variant>
      <vt:variant>
        <vt:lpwstr/>
      </vt:variant>
      <vt:variant>
        <vt:lpwstr>_Toc121902192</vt:lpwstr>
      </vt:variant>
      <vt:variant>
        <vt:i4>1507377</vt:i4>
      </vt:variant>
      <vt:variant>
        <vt:i4>182</vt:i4>
      </vt:variant>
      <vt:variant>
        <vt:i4>0</vt:i4>
      </vt:variant>
      <vt:variant>
        <vt:i4>5</vt:i4>
      </vt:variant>
      <vt:variant>
        <vt:lpwstr/>
      </vt:variant>
      <vt:variant>
        <vt:lpwstr>_Toc121902191</vt:lpwstr>
      </vt:variant>
      <vt:variant>
        <vt:i4>1507377</vt:i4>
      </vt:variant>
      <vt:variant>
        <vt:i4>176</vt:i4>
      </vt:variant>
      <vt:variant>
        <vt:i4>0</vt:i4>
      </vt:variant>
      <vt:variant>
        <vt:i4>5</vt:i4>
      </vt:variant>
      <vt:variant>
        <vt:lpwstr/>
      </vt:variant>
      <vt:variant>
        <vt:lpwstr>_Toc121902190</vt:lpwstr>
      </vt:variant>
      <vt:variant>
        <vt:i4>1441841</vt:i4>
      </vt:variant>
      <vt:variant>
        <vt:i4>170</vt:i4>
      </vt:variant>
      <vt:variant>
        <vt:i4>0</vt:i4>
      </vt:variant>
      <vt:variant>
        <vt:i4>5</vt:i4>
      </vt:variant>
      <vt:variant>
        <vt:lpwstr/>
      </vt:variant>
      <vt:variant>
        <vt:lpwstr>_Toc121902189</vt:lpwstr>
      </vt:variant>
      <vt:variant>
        <vt:i4>1441841</vt:i4>
      </vt:variant>
      <vt:variant>
        <vt:i4>164</vt:i4>
      </vt:variant>
      <vt:variant>
        <vt:i4>0</vt:i4>
      </vt:variant>
      <vt:variant>
        <vt:i4>5</vt:i4>
      </vt:variant>
      <vt:variant>
        <vt:lpwstr/>
      </vt:variant>
      <vt:variant>
        <vt:lpwstr>_Toc121902188</vt:lpwstr>
      </vt:variant>
      <vt:variant>
        <vt:i4>1441841</vt:i4>
      </vt:variant>
      <vt:variant>
        <vt:i4>158</vt:i4>
      </vt:variant>
      <vt:variant>
        <vt:i4>0</vt:i4>
      </vt:variant>
      <vt:variant>
        <vt:i4>5</vt:i4>
      </vt:variant>
      <vt:variant>
        <vt:lpwstr/>
      </vt:variant>
      <vt:variant>
        <vt:lpwstr>_Toc121902187</vt:lpwstr>
      </vt:variant>
      <vt:variant>
        <vt:i4>1441841</vt:i4>
      </vt:variant>
      <vt:variant>
        <vt:i4>152</vt:i4>
      </vt:variant>
      <vt:variant>
        <vt:i4>0</vt:i4>
      </vt:variant>
      <vt:variant>
        <vt:i4>5</vt:i4>
      </vt:variant>
      <vt:variant>
        <vt:lpwstr/>
      </vt:variant>
      <vt:variant>
        <vt:lpwstr>_Toc121902186</vt:lpwstr>
      </vt:variant>
      <vt:variant>
        <vt:i4>1441841</vt:i4>
      </vt:variant>
      <vt:variant>
        <vt:i4>146</vt:i4>
      </vt:variant>
      <vt:variant>
        <vt:i4>0</vt:i4>
      </vt:variant>
      <vt:variant>
        <vt:i4>5</vt:i4>
      </vt:variant>
      <vt:variant>
        <vt:lpwstr/>
      </vt:variant>
      <vt:variant>
        <vt:lpwstr>_Toc121902185</vt:lpwstr>
      </vt:variant>
      <vt:variant>
        <vt:i4>1441841</vt:i4>
      </vt:variant>
      <vt:variant>
        <vt:i4>140</vt:i4>
      </vt:variant>
      <vt:variant>
        <vt:i4>0</vt:i4>
      </vt:variant>
      <vt:variant>
        <vt:i4>5</vt:i4>
      </vt:variant>
      <vt:variant>
        <vt:lpwstr/>
      </vt:variant>
      <vt:variant>
        <vt:lpwstr>_Toc121902184</vt:lpwstr>
      </vt:variant>
      <vt:variant>
        <vt:i4>1441841</vt:i4>
      </vt:variant>
      <vt:variant>
        <vt:i4>134</vt:i4>
      </vt:variant>
      <vt:variant>
        <vt:i4>0</vt:i4>
      </vt:variant>
      <vt:variant>
        <vt:i4>5</vt:i4>
      </vt:variant>
      <vt:variant>
        <vt:lpwstr/>
      </vt:variant>
      <vt:variant>
        <vt:lpwstr>_Toc121902183</vt:lpwstr>
      </vt:variant>
      <vt:variant>
        <vt:i4>1441841</vt:i4>
      </vt:variant>
      <vt:variant>
        <vt:i4>128</vt:i4>
      </vt:variant>
      <vt:variant>
        <vt:i4>0</vt:i4>
      </vt:variant>
      <vt:variant>
        <vt:i4>5</vt:i4>
      </vt:variant>
      <vt:variant>
        <vt:lpwstr/>
      </vt:variant>
      <vt:variant>
        <vt:lpwstr>_Toc121902182</vt:lpwstr>
      </vt:variant>
      <vt:variant>
        <vt:i4>1441841</vt:i4>
      </vt:variant>
      <vt:variant>
        <vt:i4>122</vt:i4>
      </vt:variant>
      <vt:variant>
        <vt:i4>0</vt:i4>
      </vt:variant>
      <vt:variant>
        <vt:i4>5</vt:i4>
      </vt:variant>
      <vt:variant>
        <vt:lpwstr/>
      </vt:variant>
      <vt:variant>
        <vt:lpwstr>_Toc121902181</vt:lpwstr>
      </vt:variant>
      <vt:variant>
        <vt:i4>1441841</vt:i4>
      </vt:variant>
      <vt:variant>
        <vt:i4>116</vt:i4>
      </vt:variant>
      <vt:variant>
        <vt:i4>0</vt:i4>
      </vt:variant>
      <vt:variant>
        <vt:i4>5</vt:i4>
      </vt:variant>
      <vt:variant>
        <vt:lpwstr/>
      </vt:variant>
      <vt:variant>
        <vt:lpwstr>_Toc121902180</vt:lpwstr>
      </vt:variant>
      <vt:variant>
        <vt:i4>1638449</vt:i4>
      </vt:variant>
      <vt:variant>
        <vt:i4>110</vt:i4>
      </vt:variant>
      <vt:variant>
        <vt:i4>0</vt:i4>
      </vt:variant>
      <vt:variant>
        <vt:i4>5</vt:i4>
      </vt:variant>
      <vt:variant>
        <vt:lpwstr/>
      </vt:variant>
      <vt:variant>
        <vt:lpwstr>_Toc121902179</vt:lpwstr>
      </vt:variant>
      <vt:variant>
        <vt:i4>1638449</vt:i4>
      </vt:variant>
      <vt:variant>
        <vt:i4>104</vt:i4>
      </vt:variant>
      <vt:variant>
        <vt:i4>0</vt:i4>
      </vt:variant>
      <vt:variant>
        <vt:i4>5</vt:i4>
      </vt:variant>
      <vt:variant>
        <vt:lpwstr/>
      </vt:variant>
      <vt:variant>
        <vt:lpwstr>_Toc121902178</vt:lpwstr>
      </vt:variant>
      <vt:variant>
        <vt:i4>1638449</vt:i4>
      </vt:variant>
      <vt:variant>
        <vt:i4>98</vt:i4>
      </vt:variant>
      <vt:variant>
        <vt:i4>0</vt:i4>
      </vt:variant>
      <vt:variant>
        <vt:i4>5</vt:i4>
      </vt:variant>
      <vt:variant>
        <vt:lpwstr/>
      </vt:variant>
      <vt:variant>
        <vt:lpwstr>_Toc121902177</vt:lpwstr>
      </vt:variant>
      <vt:variant>
        <vt:i4>1638449</vt:i4>
      </vt:variant>
      <vt:variant>
        <vt:i4>92</vt:i4>
      </vt:variant>
      <vt:variant>
        <vt:i4>0</vt:i4>
      </vt:variant>
      <vt:variant>
        <vt:i4>5</vt:i4>
      </vt:variant>
      <vt:variant>
        <vt:lpwstr/>
      </vt:variant>
      <vt:variant>
        <vt:lpwstr>_Toc121902176</vt:lpwstr>
      </vt:variant>
      <vt:variant>
        <vt:i4>1638449</vt:i4>
      </vt:variant>
      <vt:variant>
        <vt:i4>86</vt:i4>
      </vt:variant>
      <vt:variant>
        <vt:i4>0</vt:i4>
      </vt:variant>
      <vt:variant>
        <vt:i4>5</vt:i4>
      </vt:variant>
      <vt:variant>
        <vt:lpwstr/>
      </vt:variant>
      <vt:variant>
        <vt:lpwstr>_Toc121902175</vt:lpwstr>
      </vt:variant>
      <vt:variant>
        <vt:i4>1638449</vt:i4>
      </vt:variant>
      <vt:variant>
        <vt:i4>80</vt:i4>
      </vt:variant>
      <vt:variant>
        <vt:i4>0</vt:i4>
      </vt:variant>
      <vt:variant>
        <vt:i4>5</vt:i4>
      </vt:variant>
      <vt:variant>
        <vt:lpwstr/>
      </vt:variant>
      <vt:variant>
        <vt:lpwstr>_Toc121902174</vt:lpwstr>
      </vt:variant>
      <vt:variant>
        <vt:i4>1638449</vt:i4>
      </vt:variant>
      <vt:variant>
        <vt:i4>74</vt:i4>
      </vt:variant>
      <vt:variant>
        <vt:i4>0</vt:i4>
      </vt:variant>
      <vt:variant>
        <vt:i4>5</vt:i4>
      </vt:variant>
      <vt:variant>
        <vt:lpwstr/>
      </vt:variant>
      <vt:variant>
        <vt:lpwstr>_Toc121902173</vt:lpwstr>
      </vt:variant>
      <vt:variant>
        <vt:i4>1638449</vt:i4>
      </vt:variant>
      <vt:variant>
        <vt:i4>68</vt:i4>
      </vt:variant>
      <vt:variant>
        <vt:i4>0</vt:i4>
      </vt:variant>
      <vt:variant>
        <vt:i4>5</vt:i4>
      </vt:variant>
      <vt:variant>
        <vt:lpwstr/>
      </vt:variant>
      <vt:variant>
        <vt:lpwstr>_Toc121902172</vt:lpwstr>
      </vt:variant>
      <vt:variant>
        <vt:i4>1638449</vt:i4>
      </vt:variant>
      <vt:variant>
        <vt:i4>62</vt:i4>
      </vt:variant>
      <vt:variant>
        <vt:i4>0</vt:i4>
      </vt:variant>
      <vt:variant>
        <vt:i4>5</vt:i4>
      </vt:variant>
      <vt:variant>
        <vt:lpwstr/>
      </vt:variant>
      <vt:variant>
        <vt:lpwstr>_Toc121902171</vt:lpwstr>
      </vt:variant>
      <vt:variant>
        <vt:i4>1638449</vt:i4>
      </vt:variant>
      <vt:variant>
        <vt:i4>56</vt:i4>
      </vt:variant>
      <vt:variant>
        <vt:i4>0</vt:i4>
      </vt:variant>
      <vt:variant>
        <vt:i4>5</vt:i4>
      </vt:variant>
      <vt:variant>
        <vt:lpwstr/>
      </vt:variant>
      <vt:variant>
        <vt:lpwstr>_Toc121902170</vt:lpwstr>
      </vt:variant>
      <vt:variant>
        <vt:i4>1572913</vt:i4>
      </vt:variant>
      <vt:variant>
        <vt:i4>50</vt:i4>
      </vt:variant>
      <vt:variant>
        <vt:i4>0</vt:i4>
      </vt:variant>
      <vt:variant>
        <vt:i4>5</vt:i4>
      </vt:variant>
      <vt:variant>
        <vt:lpwstr/>
      </vt:variant>
      <vt:variant>
        <vt:lpwstr>_Toc121902169</vt:lpwstr>
      </vt:variant>
      <vt:variant>
        <vt:i4>1572913</vt:i4>
      </vt:variant>
      <vt:variant>
        <vt:i4>44</vt:i4>
      </vt:variant>
      <vt:variant>
        <vt:i4>0</vt:i4>
      </vt:variant>
      <vt:variant>
        <vt:i4>5</vt:i4>
      </vt:variant>
      <vt:variant>
        <vt:lpwstr/>
      </vt:variant>
      <vt:variant>
        <vt:lpwstr>_Toc121902168</vt:lpwstr>
      </vt:variant>
      <vt:variant>
        <vt:i4>1572913</vt:i4>
      </vt:variant>
      <vt:variant>
        <vt:i4>38</vt:i4>
      </vt:variant>
      <vt:variant>
        <vt:i4>0</vt:i4>
      </vt:variant>
      <vt:variant>
        <vt:i4>5</vt:i4>
      </vt:variant>
      <vt:variant>
        <vt:lpwstr/>
      </vt:variant>
      <vt:variant>
        <vt:lpwstr>_Toc121902167</vt:lpwstr>
      </vt:variant>
      <vt:variant>
        <vt:i4>1572913</vt:i4>
      </vt:variant>
      <vt:variant>
        <vt:i4>32</vt:i4>
      </vt:variant>
      <vt:variant>
        <vt:i4>0</vt:i4>
      </vt:variant>
      <vt:variant>
        <vt:i4>5</vt:i4>
      </vt:variant>
      <vt:variant>
        <vt:lpwstr/>
      </vt:variant>
      <vt:variant>
        <vt:lpwstr>_Toc121902166</vt:lpwstr>
      </vt:variant>
      <vt:variant>
        <vt:i4>1572913</vt:i4>
      </vt:variant>
      <vt:variant>
        <vt:i4>26</vt:i4>
      </vt:variant>
      <vt:variant>
        <vt:i4>0</vt:i4>
      </vt:variant>
      <vt:variant>
        <vt:i4>5</vt:i4>
      </vt:variant>
      <vt:variant>
        <vt:lpwstr/>
      </vt:variant>
      <vt:variant>
        <vt:lpwstr>_Toc121902165</vt:lpwstr>
      </vt:variant>
      <vt:variant>
        <vt:i4>1572913</vt:i4>
      </vt:variant>
      <vt:variant>
        <vt:i4>20</vt:i4>
      </vt:variant>
      <vt:variant>
        <vt:i4>0</vt:i4>
      </vt:variant>
      <vt:variant>
        <vt:i4>5</vt:i4>
      </vt:variant>
      <vt:variant>
        <vt:lpwstr/>
      </vt:variant>
      <vt:variant>
        <vt:lpwstr>_Toc121902164</vt:lpwstr>
      </vt:variant>
      <vt:variant>
        <vt:i4>1572913</vt:i4>
      </vt:variant>
      <vt:variant>
        <vt:i4>14</vt:i4>
      </vt:variant>
      <vt:variant>
        <vt:i4>0</vt:i4>
      </vt:variant>
      <vt:variant>
        <vt:i4>5</vt:i4>
      </vt:variant>
      <vt:variant>
        <vt:lpwstr/>
      </vt:variant>
      <vt:variant>
        <vt:lpwstr>_Toc121902163</vt:lpwstr>
      </vt:variant>
      <vt:variant>
        <vt:i4>1572913</vt:i4>
      </vt:variant>
      <vt:variant>
        <vt:i4>8</vt:i4>
      </vt:variant>
      <vt:variant>
        <vt:i4>0</vt:i4>
      </vt:variant>
      <vt:variant>
        <vt:i4>5</vt:i4>
      </vt:variant>
      <vt:variant>
        <vt:lpwstr/>
      </vt:variant>
      <vt:variant>
        <vt:lpwstr>_Toc121902162</vt:lpwstr>
      </vt:variant>
      <vt:variant>
        <vt:i4>1572913</vt:i4>
      </vt:variant>
      <vt:variant>
        <vt:i4>2</vt:i4>
      </vt:variant>
      <vt:variant>
        <vt:i4>0</vt:i4>
      </vt:variant>
      <vt:variant>
        <vt:i4>5</vt:i4>
      </vt:variant>
      <vt:variant>
        <vt:lpwstr/>
      </vt:variant>
      <vt:variant>
        <vt:lpwstr>_Toc121902161</vt:lpwstr>
      </vt:variant>
      <vt:variant>
        <vt:i4>8323187</vt:i4>
      </vt:variant>
      <vt:variant>
        <vt:i4>3</vt:i4>
      </vt:variant>
      <vt:variant>
        <vt:i4>0</vt:i4>
      </vt:variant>
      <vt:variant>
        <vt:i4>5</vt:i4>
      </vt:variant>
      <vt:variant>
        <vt:lpwstr>https://www.vladars.net/sr-SP-Cyrl/Vlada/Ministarstva/muls/Documents/Odluka o stepenu razvijenosti JLS za 2021. godinu.pdf</vt:lpwstr>
      </vt:variant>
      <vt:variant>
        <vt:lpwstr/>
      </vt:variant>
      <vt:variant>
        <vt:i4>262252</vt:i4>
      </vt:variant>
      <vt:variant>
        <vt:i4>0</vt:i4>
      </vt:variant>
      <vt:variant>
        <vt:i4>0</vt:i4>
      </vt:variant>
      <vt:variant>
        <vt:i4>5</vt:i4>
      </vt:variant>
      <vt:variant>
        <vt:lpwstr>https://fzzpr.gov.ba/files/Socioekonomski pokazatelji po op%C4%87inama/Socioekonomski pokazatelji 2021_22_06_FINAL.pdf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Mohamed-Arezki Mokhtar Ahdouga</dc:creator>
  <cp:keywords/>
  <dc:description/>
  <cp:lastModifiedBy>Vesna Latic</cp:lastModifiedBy>
  <cp:revision>3</cp:revision>
  <dcterms:created xsi:type="dcterms:W3CDTF">2022-12-28T14:07:00Z</dcterms:created>
  <dcterms:modified xsi:type="dcterms:W3CDTF">2022-12-28T14:37:00Z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0x010100298D31968C3F8D47AD4E78D6000F004F</vt:lpwstr>
  </property>
  <property fmtid="{D5CDD505-2E9C-101B-9397-08002B2CF9AE}" pid="3" name="_dlc_DocIdItemGuid">
    <vt:lpwstr>4b85db8a-e511-4e74-99d1-ec8c5dee71c5</vt:lpwstr>
  </property>
  <property fmtid="{D5CDD505-2E9C-101B-9397-08002B2CF9AE}" pid="4" name="MediaServiceImageTags">
    <vt:lpwstr/>
  </property>
  <property fmtid="{D5CDD505-2E9C-101B-9397-08002B2CF9AE}" pid="5" name="GrammarlyDocumentId">
    <vt:lpwstr>482e061f900a1bfb77d53f4d93fa96c79c902e5ed3376bba313bd1b03153ca57</vt:lpwstr>
  </property>
</Properties>
</file>